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632"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5670"/>
      </w:tblGrid>
      <w:tr w:rsidR="00DE12D1" w:rsidRPr="00AA0E42" w:rsidTr="00484719">
        <w:tc>
          <w:tcPr>
            <w:tcW w:w="4962" w:type="dxa"/>
          </w:tcPr>
          <w:p w:rsidR="00DE12D1" w:rsidRPr="008451CB" w:rsidRDefault="00DE12D1" w:rsidP="008451CB">
            <w:pPr>
              <w:jc w:val="center"/>
              <w:rPr>
                <w:rFonts w:ascii="Times New Roman" w:hAnsi="Times New Roman"/>
                <w:b/>
                <w:sz w:val="26"/>
                <w:szCs w:val="26"/>
              </w:rPr>
            </w:pPr>
            <w:r w:rsidRPr="00FE4F60">
              <w:rPr>
                <w:sz w:val="26"/>
                <w:szCs w:val="26"/>
              </w:rPr>
              <w:br w:type="page"/>
            </w:r>
            <w:r w:rsidRPr="00FE4F60">
              <w:rPr>
                <w:sz w:val="26"/>
                <w:szCs w:val="26"/>
              </w:rPr>
              <w:br w:type="page"/>
            </w:r>
            <w:r w:rsidR="008451CB" w:rsidRPr="008451CB">
              <w:rPr>
                <w:rFonts w:ascii="Times New Roman" w:hAnsi="Times New Roman"/>
                <w:b/>
                <w:sz w:val="26"/>
                <w:szCs w:val="26"/>
              </w:rPr>
              <w:t>ỦY BAN NHÂN DÂN</w:t>
            </w:r>
          </w:p>
          <w:p w:rsidR="008451CB" w:rsidRPr="008451CB" w:rsidRDefault="008451CB" w:rsidP="008451CB">
            <w:pPr>
              <w:jc w:val="center"/>
              <w:rPr>
                <w:rFonts w:ascii="Times New Roman" w:hAnsi="Times New Roman"/>
                <w:b/>
                <w:sz w:val="26"/>
                <w:szCs w:val="26"/>
              </w:rPr>
            </w:pPr>
            <w:r w:rsidRPr="008451CB">
              <w:rPr>
                <w:rFonts w:ascii="Times New Roman" w:hAnsi="Times New Roman"/>
                <w:b/>
                <w:sz w:val="26"/>
                <w:szCs w:val="26"/>
              </w:rPr>
              <w:t>HUYỆN YÊN PHONG</w:t>
            </w:r>
          </w:p>
          <w:p w:rsidR="00DE12D1" w:rsidRPr="00FE4F60" w:rsidRDefault="00E705DA" w:rsidP="00484719">
            <w:pPr>
              <w:jc w:val="center"/>
              <w:rPr>
                <w:rFonts w:ascii="Times New Roman" w:hAnsi="Times New Roman"/>
                <w:sz w:val="26"/>
                <w:szCs w:val="26"/>
              </w:rPr>
            </w:pPr>
            <w:r>
              <w:rPr>
                <w:rFonts w:ascii="Times New Roman" w:hAnsi="Times New Roman"/>
                <w:noProof/>
                <w:sz w:val="26"/>
                <w:szCs w:val="26"/>
              </w:rPr>
              <w:pict>
                <v:shapetype id="_x0000_t32" coordsize="21600,21600" o:spt="32" o:oned="t" path="m,l21600,21600e" filled="f">
                  <v:path arrowok="t" fillok="f" o:connecttype="none"/>
                  <o:lock v:ext="edit" shapetype="t"/>
                </v:shapetype>
                <v:shape id="_x0000_s1031" type="#_x0000_t32" style="position:absolute;left:0;text-align:left;margin-left:56.7pt;margin-top:2.05pt;width:118.65pt;height:0;z-index:251662848" o:connectortype="straight"/>
              </w:pict>
            </w:r>
          </w:p>
        </w:tc>
        <w:tc>
          <w:tcPr>
            <w:tcW w:w="5670" w:type="dxa"/>
          </w:tcPr>
          <w:p w:rsidR="00DE12D1" w:rsidRPr="00FE4F60" w:rsidRDefault="00DE12D1" w:rsidP="00484719">
            <w:pPr>
              <w:jc w:val="center"/>
              <w:rPr>
                <w:rFonts w:ascii="Times New Roman" w:hAnsi="Times New Roman"/>
                <w:b/>
                <w:sz w:val="26"/>
                <w:szCs w:val="26"/>
              </w:rPr>
            </w:pPr>
            <w:r w:rsidRPr="00FE4F60">
              <w:rPr>
                <w:rFonts w:ascii="Times New Roman" w:hAnsi="Times New Roman"/>
                <w:b/>
                <w:sz w:val="26"/>
                <w:szCs w:val="26"/>
              </w:rPr>
              <w:t>CỘNG HÒA XÃ HỘI CHỦ NGHĨA VIỆT NAM</w:t>
            </w:r>
          </w:p>
          <w:p w:rsidR="00DE12D1" w:rsidRPr="00AA0E42" w:rsidRDefault="00E705DA" w:rsidP="00484719">
            <w:pPr>
              <w:jc w:val="center"/>
              <w:rPr>
                <w:rFonts w:ascii="Times New Roman" w:hAnsi="Times New Roman"/>
                <w:b/>
                <w:sz w:val="28"/>
                <w:szCs w:val="28"/>
              </w:rPr>
            </w:pPr>
            <w:r>
              <w:rPr>
                <w:rFonts w:ascii="Times New Roman" w:hAnsi="Times New Roman"/>
                <w:noProof/>
                <w:sz w:val="28"/>
                <w:szCs w:val="28"/>
              </w:rPr>
              <w:pict>
                <v:shape id="_x0000_s1030" type="#_x0000_t32" style="position:absolute;left:0;text-align:left;margin-left:51.8pt;margin-top:17.3pt;width:169.7pt;height:0;z-index:251661824" o:connectortype="straight"/>
              </w:pict>
            </w:r>
            <w:r w:rsidR="00DE12D1" w:rsidRPr="00AA0E42">
              <w:rPr>
                <w:rFonts w:ascii="Times New Roman" w:hAnsi="Times New Roman"/>
                <w:b/>
                <w:sz w:val="28"/>
                <w:szCs w:val="28"/>
              </w:rPr>
              <w:t>Độ</w:t>
            </w:r>
            <w:r w:rsidR="00DE12D1">
              <w:rPr>
                <w:rFonts w:ascii="Times New Roman" w:hAnsi="Times New Roman"/>
                <w:b/>
                <w:sz w:val="28"/>
                <w:szCs w:val="28"/>
              </w:rPr>
              <w:t>c l</w:t>
            </w:r>
            <w:r w:rsidR="00DE12D1" w:rsidRPr="00AA0E42">
              <w:rPr>
                <w:rFonts w:ascii="Times New Roman" w:hAnsi="Times New Roman"/>
                <w:b/>
                <w:sz w:val="28"/>
                <w:szCs w:val="28"/>
              </w:rPr>
              <w:t>ậ</w:t>
            </w:r>
            <w:r w:rsidR="00DE12D1">
              <w:rPr>
                <w:rFonts w:ascii="Times New Roman" w:hAnsi="Times New Roman"/>
                <w:b/>
                <w:sz w:val="28"/>
                <w:szCs w:val="28"/>
              </w:rPr>
              <w:t>p -</w:t>
            </w:r>
            <w:r w:rsidR="00DE12D1" w:rsidRPr="00AA0E42">
              <w:rPr>
                <w:rFonts w:ascii="Times New Roman" w:hAnsi="Times New Roman"/>
                <w:b/>
                <w:sz w:val="28"/>
                <w:szCs w:val="28"/>
              </w:rPr>
              <w:t xml:space="preserve"> Tự</w:t>
            </w:r>
            <w:r w:rsidR="00DE12D1">
              <w:rPr>
                <w:rFonts w:ascii="Times New Roman" w:hAnsi="Times New Roman"/>
                <w:b/>
                <w:sz w:val="28"/>
                <w:szCs w:val="28"/>
              </w:rPr>
              <w:t xml:space="preserve"> do -</w:t>
            </w:r>
            <w:r w:rsidR="00DE12D1" w:rsidRPr="00AA0E42">
              <w:rPr>
                <w:rFonts w:ascii="Times New Roman" w:hAnsi="Times New Roman"/>
                <w:b/>
                <w:sz w:val="28"/>
                <w:szCs w:val="28"/>
              </w:rPr>
              <w:t xml:space="preserve"> Hạ</w:t>
            </w:r>
            <w:r w:rsidR="00DE12D1">
              <w:rPr>
                <w:rFonts w:ascii="Times New Roman" w:hAnsi="Times New Roman"/>
                <w:b/>
                <w:sz w:val="28"/>
                <w:szCs w:val="28"/>
              </w:rPr>
              <w:t>nh p</w:t>
            </w:r>
            <w:r w:rsidR="00DE12D1" w:rsidRPr="00AA0E42">
              <w:rPr>
                <w:rFonts w:ascii="Times New Roman" w:hAnsi="Times New Roman"/>
                <w:b/>
                <w:sz w:val="28"/>
                <w:szCs w:val="28"/>
              </w:rPr>
              <w:t>húc</w:t>
            </w:r>
          </w:p>
        </w:tc>
      </w:tr>
      <w:tr w:rsidR="00DE12D1" w:rsidRPr="00FE4F60" w:rsidTr="00484719">
        <w:trPr>
          <w:trHeight w:val="346"/>
        </w:trPr>
        <w:tc>
          <w:tcPr>
            <w:tcW w:w="4962" w:type="dxa"/>
          </w:tcPr>
          <w:p w:rsidR="00DE12D1" w:rsidRPr="001119D0" w:rsidRDefault="00DE12D1" w:rsidP="008451CB">
            <w:pPr>
              <w:jc w:val="center"/>
              <w:rPr>
                <w:rFonts w:ascii="Times New Roman" w:hAnsi="Times New Roman"/>
                <w:sz w:val="26"/>
                <w:szCs w:val="26"/>
              </w:rPr>
            </w:pPr>
            <w:r w:rsidRPr="001119D0">
              <w:rPr>
                <w:rFonts w:ascii="Times New Roman" w:hAnsi="Times New Roman"/>
                <w:sz w:val="26"/>
                <w:szCs w:val="26"/>
              </w:rPr>
              <w:t xml:space="preserve">Số: </w:t>
            </w:r>
            <w:r w:rsidR="004F27D4">
              <w:rPr>
                <w:rFonts w:ascii="Times New Roman" w:hAnsi="Times New Roman"/>
                <w:sz w:val="26"/>
                <w:szCs w:val="26"/>
              </w:rPr>
              <w:t xml:space="preserve">       </w:t>
            </w:r>
            <w:r w:rsidRPr="001119D0">
              <w:rPr>
                <w:rFonts w:ascii="Times New Roman" w:hAnsi="Times New Roman"/>
                <w:sz w:val="26"/>
                <w:szCs w:val="26"/>
              </w:rPr>
              <w:t>/BC-</w:t>
            </w:r>
            <w:r w:rsidR="008451CB">
              <w:rPr>
                <w:rFonts w:ascii="Times New Roman" w:hAnsi="Times New Roman"/>
                <w:sz w:val="26"/>
                <w:szCs w:val="26"/>
              </w:rPr>
              <w:t>UBND</w:t>
            </w:r>
          </w:p>
        </w:tc>
        <w:tc>
          <w:tcPr>
            <w:tcW w:w="5670" w:type="dxa"/>
          </w:tcPr>
          <w:p w:rsidR="00DE12D1" w:rsidRPr="00FE4F60" w:rsidRDefault="0075578E" w:rsidP="00CA566A">
            <w:pPr>
              <w:ind w:left="175" w:hanging="175"/>
              <w:rPr>
                <w:rFonts w:ascii="Times New Roman" w:hAnsi="Times New Roman"/>
                <w:i/>
                <w:sz w:val="26"/>
                <w:szCs w:val="26"/>
              </w:rPr>
            </w:pPr>
            <w:r>
              <w:rPr>
                <w:rFonts w:ascii="Times New Roman" w:hAnsi="Times New Roman"/>
                <w:i/>
                <w:sz w:val="26"/>
                <w:szCs w:val="26"/>
              </w:rPr>
              <w:t xml:space="preserve">   </w:t>
            </w:r>
            <w:r w:rsidR="00DE12D1">
              <w:rPr>
                <w:rFonts w:ascii="Times New Roman" w:hAnsi="Times New Roman"/>
                <w:i/>
                <w:sz w:val="26"/>
                <w:szCs w:val="26"/>
              </w:rPr>
              <w:t xml:space="preserve">   </w:t>
            </w:r>
            <w:r w:rsidR="00DE12D1" w:rsidRPr="00FE4F60">
              <w:rPr>
                <w:rFonts w:ascii="Times New Roman" w:hAnsi="Times New Roman"/>
                <w:i/>
                <w:sz w:val="26"/>
                <w:szCs w:val="26"/>
              </w:rPr>
              <w:t>Yên Phong, ngày</w:t>
            </w:r>
            <w:r w:rsidR="00CA566A">
              <w:rPr>
                <w:rFonts w:ascii="Times New Roman" w:hAnsi="Times New Roman"/>
                <w:i/>
                <w:sz w:val="26"/>
                <w:szCs w:val="26"/>
              </w:rPr>
              <w:t xml:space="preserve"> 26</w:t>
            </w:r>
            <w:r w:rsidR="002056BD">
              <w:rPr>
                <w:rFonts w:ascii="Times New Roman" w:hAnsi="Times New Roman"/>
                <w:i/>
                <w:sz w:val="26"/>
                <w:szCs w:val="26"/>
              </w:rPr>
              <w:t xml:space="preserve"> </w:t>
            </w:r>
            <w:r w:rsidR="00DE12D1" w:rsidRPr="00FE4F60">
              <w:rPr>
                <w:rFonts w:ascii="Times New Roman" w:hAnsi="Times New Roman"/>
                <w:i/>
                <w:sz w:val="26"/>
                <w:szCs w:val="26"/>
              </w:rPr>
              <w:t xml:space="preserve"> tháng</w:t>
            </w:r>
            <w:r w:rsidR="00DE12D1">
              <w:rPr>
                <w:rFonts w:ascii="Times New Roman" w:hAnsi="Times New Roman"/>
                <w:i/>
                <w:sz w:val="26"/>
                <w:szCs w:val="26"/>
              </w:rPr>
              <w:t xml:space="preserve"> </w:t>
            </w:r>
            <w:r w:rsidR="009F548B">
              <w:rPr>
                <w:rFonts w:ascii="Times New Roman" w:hAnsi="Times New Roman"/>
                <w:i/>
                <w:sz w:val="26"/>
                <w:szCs w:val="26"/>
              </w:rPr>
              <w:t>9</w:t>
            </w:r>
            <w:r w:rsidR="00FC3C89">
              <w:rPr>
                <w:rFonts w:ascii="Times New Roman" w:hAnsi="Times New Roman"/>
                <w:i/>
                <w:sz w:val="26"/>
                <w:szCs w:val="26"/>
              </w:rPr>
              <w:t xml:space="preserve"> </w:t>
            </w:r>
            <w:r w:rsidR="00DE12D1" w:rsidRPr="00FE4F60">
              <w:rPr>
                <w:rFonts w:ascii="Times New Roman" w:hAnsi="Times New Roman"/>
                <w:i/>
                <w:sz w:val="26"/>
                <w:szCs w:val="26"/>
              </w:rPr>
              <w:t>năm 20</w:t>
            </w:r>
            <w:r w:rsidR="00DE12D1">
              <w:rPr>
                <w:rFonts w:ascii="Times New Roman" w:hAnsi="Times New Roman"/>
                <w:i/>
                <w:sz w:val="26"/>
                <w:szCs w:val="26"/>
              </w:rPr>
              <w:t>2</w:t>
            </w:r>
            <w:r w:rsidR="001119D0">
              <w:rPr>
                <w:rFonts w:ascii="Times New Roman" w:hAnsi="Times New Roman"/>
                <w:i/>
                <w:sz w:val="26"/>
                <w:szCs w:val="26"/>
              </w:rPr>
              <w:t>2</w:t>
            </w:r>
            <w:r w:rsidR="00FC3C89">
              <w:rPr>
                <w:rFonts w:ascii="Times New Roman" w:hAnsi="Times New Roman"/>
                <w:i/>
                <w:sz w:val="26"/>
                <w:szCs w:val="26"/>
              </w:rPr>
              <w:t>.</w:t>
            </w:r>
          </w:p>
        </w:tc>
      </w:tr>
    </w:tbl>
    <w:p w:rsidR="00DE12D1" w:rsidRDefault="00DE12D1" w:rsidP="00E361FD">
      <w:pPr>
        <w:spacing w:after="0" w:line="240" w:lineRule="auto"/>
        <w:jc w:val="center"/>
        <w:rPr>
          <w:rFonts w:ascii="Times New Roman" w:hAnsi="Times New Roman"/>
          <w:b/>
          <w:sz w:val="28"/>
          <w:szCs w:val="28"/>
        </w:rPr>
      </w:pPr>
    </w:p>
    <w:p w:rsidR="009F548B" w:rsidRPr="009F548B" w:rsidRDefault="009F548B" w:rsidP="001A106E">
      <w:pPr>
        <w:spacing w:after="0" w:line="288" w:lineRule="auto"/>
        <w:jc w:val="center"/>
        <w:rPr>
          <w:rFonts w:ascii="Times New Roman" w:hAnsi="Times New Roman"/>
          <w:b/>
          <w:sz w:val="28"/>
          <w:szCs w:val="28"/>
        </w:rPr>
      </w:pPr>
      <w:r w:rsidRPr="009F548B">
        <w:rPr>
          <w:rFonts w:ascii="Times New Roman" w:hAnsi="Times New Roman"/>
          <w:b/>
          <w:sz w:val="28"/>
          <w:szCs w:val="28"/>
        </w:rPr>
        <w:t>BÁO CÁO</w:t>
      </w:r>
    </w:p>
    <w:p w:rsidR="009F548B" w:rsidRPr="009F548B" w:rsidRDefault="009F548B" w:rsidP="001A106E">
      <w:pPr>
        <w:spacing w:after="0" w:line="288" w:lineRule="auto"/>
        <w:jc w:val="center"/>
        <w:rPr>
          <w:rFonts w:ascii="Times New Roman" w:hAnsi="Times New Roman"/>
          <w:b/>
          <w:sz w:val="28"/>
          <w:szCs w:val="28"/>
        </w:rPr>
      </w:pPr>
      <w:bookmarkStart w:id="0" w:name="_GoBack"/>
      <w:r w:rsidRPr="009F548B">
        <w:rPr>
          <w:rFonts w:ascii="Times New Roman" w:hAnsi="Times New Roman"/>
          <w:b/>
          <w:sz w:val="28"/>
          <w:szCs w:val="28"/>
        </w:rPr>
        <w:t>Kết quả rà soát, đánh giá, đơn giản TTHC năm 2022</w:t>
      </w:r>
    </w:p>
    <w:bookmarkEnd w:id="0"/>
    <w:p w:rsidR="009F548B" w:rsidRPr="009F548B" w:rsidRDefault="00E705DA" w:rsidP="001A106E">
      <w:pPr>
        <w:spacing w:after="0" w:line="288" w:lineRule="auto"/>
        <w:rPr>
          <w:rFonts w:ascii="Times New Roman" w:hAnsi="Times New Roman"/>
          <w:sz w:val="28"/>
          <w:szCs w:val="28"/>
          <w:lang w:val="vi-VN"/>
        </w:rPr>
      </w:pPr>
      <w:r>
        <w:rPr>
          <w:rFonts w:ascii="Times New Roman" w:hAnsi="Times New Roman"/>
          <w:b/>
          <w:noProof/>
          <w:sz w:val="28"/>
          <w:szCs w:val="28"/>
        </w:rPr>
        <w:pict>
          <v:shape id="_x0000_s1032" type="#_x0000_t32" style="position:absolute;margin-left:168.3pt;margin-top:4.05pt;width:117pt;height:0;z-index:251664896" o:connectortype="straight"/>
        </w:pict>
      </w:r>
    </w:p>
    <w:p w:rsidR="009F548B" w:rsidRPr="009F548B" w:rsidRDefault="009F548B" w:rsidP="009F548B">
      <w:pPr>
        <w:spacing w:before="60" w:after="60" w:line="264" w:lineRule="auto"/>
        <w:ind w:firstLine="720"/>
        <w:jc w:val="both"/>
        <w:rPr>
          <w:rFonts w:ascii="Times New Roman" w:hAnsi="Times New Roman"/>
          <w:sz w:val="28"/>
          <w:szCs w:val="28"/>
        </w:rPr>
      </w:pPr>
      <w:r w:rsidRPr="009F548B">
        <w:rPr>
          <w:rFonts w:ascii="Times New Roman" w:hAnsi="Times New Roman"/>
          <w:sz w:val="28"/>
          <w:szCs w:val="28"/>
        </w:rPr>
        <w:t>Thực hiện Công văn số 2697/UBND-KSTT ngày 20/9/2022 của Chủ tịch UBND tỉnh về việc báo cáo kết quả rà soát, đánh giá, đơn giản hóa TTHC năm 2022, UBND huyện báo cáo kế quả rà soát như sau:</w:t>
      </w:r>
    </w:p>
    <w:p w:rsidR="009F548B" w:rsidRPr="009F548B" w:rsidRDefault="009F548B" w:rsidP="009F548B">
      <w:pPr>
        <w:spacing w:before="60" w:after="60" w:line="264" w:lineRule="auto"/>
        <w:ind w:firstLine="720"/>
        <w:jc w:val="both"/>
        <w:rPr>
          <w:rFonts w:ascii="Times New Roman" w:hAnsi="Times New Roman"/>
          <w:sz w:val="28"/>
          <w:szCs w:val="28"/>
        </w:rPr>
      </w:pPr>
      <w:r w:rsidRPr="008451CB">
        <w:rPr>
          <w:rFonts w:ascii="Times New Roman" w:hAnsi="Times New Roman"/>
          <w:b/>
          <w:sz w:val="28"/>
          <w:szCs w:val="28"/>
          <w:lang w:val="vi-VN"/>
        </w:rPr>
        <w:t xml:space="preserve">1. Tổng số TTHC </w:t>
      </w:r>
      <w:r w:rsidRPr="008451CB">
        <w:rPr>
          <w:rFonts w:ascii="Times New Roman" w:hAnsi="Times New Roman"/>
          <w:b/>
          <w:sz w:val="28"/>
          <w:szCs w:val="28"/>
        </w:rPr>
        <w:t>thực hiện rà soát đánh giá</w:t>
      </w:r>
      <w:r w:rsidRPr="009F548B">
        <w:rPr>
          <w:rFonts w:ascii="Times New Roman" w:hAnsi="Times New Roman"/>
          <w:sz w:val="28"/>
          <w:szCs w:val="28"/>
        </w:rPr>
        <w:t>:</w:t>
      </w:r>
      <w:r>
        <w:rPr>
          <w:rFonts w:ascii="Times New Roman" w:hAnsi="Times New Roman"/>
          <w:sz w:val="28"/>
          <w:szCs w:val="28"/>
        </w:rPr>
        <w:t xml:space="preserve"> 290 </w:t>
      </w:r>
      <w:r w:rsidRPr="009F548B">
        <w:rPr>
          <w:rFonts w:ascii="Times New Roman" w:hAnsi="Times New Roman"/>
          <w:sz w:val="28"/>
          <w:szCs w:val="28"/>
        </w:rPr>
        <w:t>TTHC, trong đó số TTHC liên quan đến hoạt động kinh doanh là</w:t>
      </w:r>
      <w:r w:rsidR="0089556B">
        <w:rPr>
          <w:rFonts w:ascii="Times New Roman" w:hAnsi="Times New Roman"/>
          <w:sz w:val="28"/>
          <w:szCs w:val="28"/>
        </w:rPr>
        <w:t>:</w:t>
      </w:r>
      <w:r w:rsidR="001A106E">
        <w:rPr>
          <w:rFonts w:ascii="Times New Roman" w:hAnsi="Times New Roman"/>
          <w:sz w:val="28"/>
          <w:szCs w:val="28"/>
        </w:rPr>
        <w:t xml:space="preserve"> 48 TTHC.</w:t>
      </w:r>
    </w:p>
    <w:p w:rsidR="009F548B" w:rsidRPr="008451CB" w:rsidRDefault="009F548B" w:rsidP="009F548B">
      <w:pPr>
        <w:spacing w:before="60" w:after="60" w:line="264" w:lineRule="auto"/>
        <w:ind w:firstLine="720"/>
        <w:jc w:val="both"/>
        <w:rPr>
          <w:rFonts w:ascii="Times New Roman" w:hAnsi="Times New Roman"/>
          <w:b/>
          <w:sz w:val="28"/>
          <w:szCs w:val="28"/>
        </w:rPr>
      </w:pPr>
      <w:r w:rsidRPr="008451CB">
        <w:rPr>
          <w:rFonts w:ascii="Times New Roman" w:hAnsi="Times New Roman"/>
          <w:b/>
          <w:sz w:val="28"/>
          <w:szCs w:val="28"/>
        </w:rPr>
        <w:t>2. Đề nghị đơn giản hóa TTHC</w:t>
      </w:r>
    </w:p>
    <w:p w:rsidR="009F548B" w:rsidRDefault="009F548B" w:rsidP="008451CB">
      <w:pPr>
        <w:spacing w:before="60" w:after="60" w:line="264" w:lineRule="auto"/>
        <w:ind w:firstLine="720"/>
        <w:jc w:val="both"/>
        <w:rPr>
          <w:rFonts w:ascii="Times New Roman" w:hAnsi="Times New Roman"/>
          <w:b/>
          <w:i/>
          <w:sz w:val="28"/>
          <w:szCs w:val="28"/>
        </w:rPr>
      </w:pPr>
      <w:r w:rsidRPr="008451CB">
        <w:rPr>
          <w:rFonts w:ascii="Times New Roman" w:hAnsi="Times New Roman"/>
          <w:b/>
          <w:i/>
          <w:sz w:val="28"/>
          <w:szCs w:val="28"/>
        </w:rPr>
        <w:t>2.1. Đề xuất cắt giảm thời gian thực hiện</w:t>
      </w:r>
    </w:p>
    <w:p w:rsidR="008451CB" w:rsidRPr="008451CB" w:rsidRDefault="008451CB" w:rsidP="008451CB">
      <w:pPr>
        <w:spacing w:before="60" w:after="60" w:line="264" w:lineRule="auto"/>
        <w:ind w:firstLine="720"/>
        <w:jc w:val="both"/>
        <w:rPr>
          <w:rFonts w:ascii="Times New Roman" w:hAnsi="Times New Roman"/>
          <w:b/>
          <w:i/>
          <w:sz w:val="28"/>
          <w:szCs w:val="28"/>
        </w:rPr>
      </w:pPr>
    </w:p>
    <w:tbl>
      <w:tblPr>
        <w:tblW w:w="9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4"/>
        <w:gridCol w:w="4923"/>
        <w:gridCol w:w="1275"/>
        <w:gridCol w:w="1276"/>
        <w:gridCol w:w="1238"/>
      </w:tblGrid>
      <w:tr w:rsidR="009F548B" w:rsidRPr="009F548B" w:rsidTr="006D787C">
        <w:tc>
          <w:tcPr>
            <w:tcW w:w="714" w:type="dxa"/>
            <w:vAlign w:val="center"/>
          </w:tcPr>
          <w:p w:rsidR="009F548B" w:rsidRPr="006D787C" w:rsidRDefault="009F548B" w:rsidP="00B30062">
            <w:pPr>
              <w:spacing w:before="60" w:after="60" w:line="264" w:lineRule="auto"/>
              <w:jc w:val="center"/>
              <w:rPr>
                <w:rFonts w:ascii="Times New Roman" w:hAnsi="Times New Roman"/>
                <w:b/>
                <w:sz w:val="26"/>
                <w:szCs w:val="26"/>
              </w:rPr>
            </w:pPr>
            <w:r w:rsidRPr="006D787C">
              <w:rPr>
                <w:rFonts w:ascii="Times New Roman" w:hAnsi="Times New Roman"/>
                <w:b/>
                <w:sz w:val="26"/>
                <w:szCs w:val="26"/>
              </w:rPr>
              <w:t>S</w:t>
            </w:r>
            <w:r w:rsidR="00B30062" w:rsidRPr="006D787C">
              <w:rPr>
                <w:rFonts w:ascii="Times New Roman" w:hAnsi="Times New Roman"/>
                <w:b/>
                <w:sz w:val="26"/>
                <w:szCs w:val="26"/>
              </w:rPr>
              <w:t>TT</w:t>
            </w:r>
          </w:p>
        </w:tc>
        <w:tc>
          <w:tcPr>
            <w:tcW w:w="4923" w:type="dxa"/>
            <w:vAlign w:val="center"/>
          </w:tcPr>
          <w:p w:rsidR="009F548B" w:rsidRPr="006D787C" w:rsidRDefault="009F548B" w:rsidP="004E253E">
            <w:pPr>
              <w:spacing w:before="60" w:after="60" w:line="264" w:lineRule="auto"/>
              <w:jc w:val="center"/>
              <w:rPr>
                <w:rFonts w:ascii="Times New Roman" w:hAnsi="Times New Roman"/>
                <w:b/>
                <w:sz w:val="26"/>
                <w:szCs w:val="26"/>
              </w:rPr>
            </w:pPr>
            <w:r w:rsidRPr="006D787C">
              <w:rPr>
                <w:rFonts w:ascii="Times New Roman" w:hAnsi="Times New Roman"/>
                <w:b/>
                <w:sz w:val="26"/>
                <w:szCs w:val="26"/>
              </w:rPr>
              <w:t>Tên TTHC</w:t>
            </w:r>
          </w:p>
        </w:tc>
        <w:tc>
          <w:tcPr>
            <w:tcW w:w="1275" w:type="dxa"/>
            <w:vAlign w:val="center"/>
          </w:tcPr>
          <w:p w:rsidR="009F548B" w:rsidRPr="006D787C" w:rsidRDefault="009F548B" w:rsidP="004E253E">
            <w:pPr>
              <w:spacing w:before="60" w:after="60" w:line="264" w:lineRule="auto"/>
              <w:jc w:val="center"/>
              <w:rPr>
                <w:rFonts w:ascii="Times New Roman" w:hAnsi="Times New Roman"/>
                <w:b/>
                <w:sz w:val="26"/>
                <w:szCs w:val="26"/>
              </w:rPr>
            </w:pPr>
            <w:r w:rsidRPr="006D787C">
              <w:rPr>
                <w:rFonts w:ascii="Times New Roman" w:hAnsi="Times New Roman"/>
                <w:b/>
                <w:sz w:val="26"/>
                <w:szCs w:val="26"/>
              </w:rPr>
              <w:t>Cơ quan thực hiện</w:t>
            </w:r>
          </w:p>
        </w:tc>
        <w:tc>
          <w:tcPr>
            <w:tcW w:w="1276" w:type="dxa"/>
            <w:vAlign w:val="center"/>
          </w:tcPr>
          <w:p w:rsidR="009F548B" w:rsidRPr="006D787C" w:rsidRDefault="009F548B" w:rsidP="004E253E">
            <w:pPr>
              <w:spacing w:before="60" w:after="60" w:line="264" w:lineRule="auto"/>
              <w:jc w:val="center"/>
              <w:rPr>
                <w:rFonts w:ascii="Times New Roman" w:hAnsi="Times New Roman"/>
                <w:b/>
                <w:sz w:val="26"/>
                <w:szCs w:val="26"/>
              </w:rPr>
            </w:pPr>
            <w:r w:rsidRPr="006D787C">
              <w:rPr>
                <w:rFonts w:ascii="Times New Roman" w:hAnsi="Times New Roman"/>
                <w:b/>
                <w:sz w:val="26"/>
                <w:szCs w:val="26"/>
              </w:rPr>
              <w:t>Thời gian giải quyết theo quy định</w:t>
            </w:r>
          </w:p>
        </w:tc>
        <w:tc>
          <w:tcPr>
            <w:tcW w:w="1238" w:type="dxa"/>
            <w:vAlign w:val="center"/>
          </w:tcPr>
          <w:p w:rsidR="009F548B" w:rsidRPr="006D787C" w:rsidRDefault="009F548B" w:rsidP="004E253E">
            <w:pPr>
              <w:spacing w:before="60" w:after="60" w:line="264" w:lineRule="auto"/>
              <w:jc w:val="center"/>
              <w:rPr>
                <w:rFonts w:ascii="Times New Roman" w:hAnsi="Times New Roman"/>
                <w:b/>
                <w:sz w:val="26"/>
                <w:szCs w:val="26"/>
              </w:rPr>
            </w:pPr>
            <w:r w:rsidRPr="006D787C">
              <w:rPr>
                <w:rFonts w:ascii="Times New Roman" w:hAnsi="Times New Roman"/>
                <w:b/>
                <w:sz w:val="26"/>
                <w:szCs w:val="26"/>
              </w:rPr>
              <w:t>Thời gian đề xuất thực hiện</w:t>
            </w:r>
          </w:p>
        </w:tc>
      </w:tr>
      <w:tr w:rsidR="00540AC2" w:rsidRPr="006D787C" w:rsidTr="006D787C">
        <w:tc>
          <w:tcPr>
            <w:tcW w:w="714" w:type="dxa"/>
          </w:tcPr>
          <w:p w:rsidR="00540AC2" w:rsidRPr="006D787C" w:rsidRDefault="00540AC2" w:rsidP="00540AC2">
            <w:pPr>
              <w:pStyle w:val="ListParagraph"/>
              <w:numPr>
                <w:ilvl w:val="0"/>
                <w:numId w:val="2"/>
              </w:numPr>
              <w:spacing w:before="60" w:after="60" w:line="264" w:lineRule="auto"/>
              <w:ind w:left="426"/>
              <w:jc w:val="both"/>
              <w:rPr>
                <w:rFonts w:ascii="Times New Roman" w:hAnsi="Times New Roman"/>
                <w:sz w:val="26"/>
                <w:szCs w:val="26"/>
              </w:rPr>
            </w:pPr>
          </w:p>
        </w:tc>
        <w:tc>
          <w:tcPr>
            <w:tcW w:w="4923" w:type="dxa"/>
            <w:vAlign w:val="center"/>
          </w:tcPr>
          <w:p w:rsidR="00540AC2" w:rsidRPr="006D787C" w:rsidRDefault="00540AC2" w:rsidP="00540AC2">
            <w:pPr>
              <w:spacing w:after="0" w:line="240" w:lineRule="auto"/>
              <w:jc w:val="both"/>
              <w:rPr>
                <w:rFonts w:ascii="Times New Roman" w:hAnsi="Times New Roman"/>
                <w:color w:val="000000"/>
                <w:sz w:val="26"/>
                <w:szCs w:val="26"/>
              </w:rPr>
            </w:pPr>
            <w:r w:rsidRPr="006D787C">
              <w:rPr>
                <w:rFonts w:ascii="Times New Roman" w:hAnsi="Times New Roman"/>
                <w:color w:val="000000"/>
                <w:sz w:val="26"/>
                <w:szCs w:val="26"/>
              </w:rPr>
              <w:t>Cấp sửa đổi, bổ sung Giấy phép sản xuất rượu thủ công nhằm mục đích kinh doanh (đối với trường hợp sửa đổi, bổ sung không liên quan đến nội dung về an toàn thực phẩm)</w:t>
            </w:r>
          </w:p>
        </w:tc>
        <w:tc>
          <w:tcPr>
            <w:tcW w:w="1275" w:type="dxa"/>
            <w:vMerge w:val="restart"/>
            <w:vAlign w:val="center"/>
          </w:tcPr>
          <w:p w:rsidR="00540AC2" w:rsidRPr="006D787C" w:rsidRDefault="00540AC2" w:rsidP="00540AC2">
            <w:pPr>
              <w:spacing w:before="60" w:after="60" w:line="264" w:lineRule="auto"/>
              <w:jc w:val="center"/>
              <w:rPr>
                <w:rFonts w:ascii="Times New Roman" w:hAnsi="Times New Roman"/>
                <w:sz w:val="26"/>
                <w:szCs w:val="26"/>
              </w:rPr>
            </w:pPr>
            <w:r w:rsidRPr="006D787C">
              <w:rPr>
                <w:rFonts w:ascii="Times New Roman" w:hAnsi="Times New Roman"/>
                <w:b/>
                <w:bCs/>
                <w:color w:val="000000"/>
                <w:sz w:val="26"/>
                <w:szCs w:val="26"/>
              </w:rPr>
              <w:t>Phòng Kinh tế hạ tầng</w:t>
            </w:r>
          </w:p>
        </w:tc>
        <w:tc>
          <w:tcPr>
            <w:tcW w:w="1276" w:type="dxa"/>
          </w:tcPr>
          <w:p w:rsidR="00540AC2" w:rsidRPr="006D787C" w:rsidRDefault="00540AC2" w:rsidP="00540AC2">
            <w:pPr>
              <w:spacing w:before="60" w:after="60" w:line="264" w:lineRule="auto"/>
              <w:jc w:val="both"/>
              <w:rPr>
                <w:rFonts w:ascii="Times New Roman" w:hAnsi="Times New Roman"/>
                <w:sz w:val="26"/>
                <w:szCs w:val="26"/>
              </w:rPr>
            </w:pPr>
            <w:r>
              <w:rPr>
                <w:rFonts w:ascii="Times New Roman" w:hAnsi="Times New Roman"/>
                <w:sz w:val="26"/>
                <w:szCs w:val="26"/>
              </w:rPr>
              <w:t>7 ngày</w:t>
            </w:r>
          </w:p>
        </w:tc>
        <w:tc>
          <w:tcPr>
            <w:tcW w:w="1238" w:type="dxa"/>
          </w:tcPr>
          <w:p w:rsidR="00540AC2" w:rsidRPr="006D787C" w:rsidRDefault="00540AC2" w:rsidP="00540AC2">
            <w:pPr>
              <w:spacing w:before="60" w:after="60" w:line="264" w:lineRule="auto"/>
              <w:jc w:val="both"/>
              <w:rPr>
                <w:rFonts w:ascii="Times New Roman" w:hAnsi="Times New Roman"/>
                <w:sz w:val="26"/>
                <w:szCs w:val="26"/>
              </w:rPr>
            </w:pPr>
            <w:r>
              <w:rPr>
                <w:rFonts w:ascii="Times New Roman" w:hAnsi="Times New Roman"/>
                <w:sz w:val="26"/>
                <w:szCs w:val="26"/>
              </w:rPr>
              <w:t>5 ngày</w:t>
            </w:r>
          </w:p>
        </w:tc>
      </w:tr>
      <w:tr w:rsidR="006D787C" w:rsidRPr="006D787C" w:rsidTr="006D787C">
        <w:tc>
          <w:tcPr>
            <w:tcW w:w="714" w:type="dxa"/>
          </w:tcPr>
          <w:p w:rsidR="006D787C" w:rsidRPr="006D787C" w:rsidRDefault="006D787C" w:rsidP="006D787C">
            <w:pPr>
              <w:pStyle w:val="ListParagraph"/>
              <w:numPr>
                <w:ilvl w:val="0"/>
                <w:numId w:val="2"/>
              </w:numPr>
              <w:spacing w:before="60" w:after="60" w:line="264" w:lineRule="auto"/>
              <w:ind w:left="426"/>
              <w:jc w:val="both"/>
              <w:rPr>
                <w:rFonts w:ascii="Times New Roman" w:hAnsi="Times New Roman"/>
                <w:sz w:val="26"/>
                <w:szCs w:val="26"/>
              </w:rPr>
            </w:pPr>
          </w:p>
        </w:tc>
        <w:tc>
          <w:tcPr>
            <w:tcW w:w="4923" w:type="dxa"/>
            <w:vAlign w:val="center"/>
          </w:tcPr>
          <w:p w:rsidR="006D787C" w:rsidRPr="006D787C" w:rsidRDefault="006D787C" w:rsidP="006D787C">
            <w:pPr>
              <w:spacing w:after="0" w:line="240" w:lineRule="auto"/>
              <w:jc w:val="both"/>
              <w:rPr>
                <w:rFonts w:ascii="Times New Roman" w:hAnsi="Times New Roman"/>
                <w:color w:val="000000"/>
                <w:sz w:val="26"/>
                <w:szCs w:val="26"/>
              </w:rPr>
            </w:pPr>
            <w:r w:rsidRPr="006D787C">
              <w:rPr>
                <w:rFonts w:ascii="Times New Roman" w:hAnsi="Times New Roman"/>
                <w:color w:val="000000"/>
                <w:sz w:val="26"/>
                <w:szCs w:val="26"/>
              </w:rPr>
              <w:t>Cấp lại Giấy phép sản xuất rượu thủ công nhằm mục đích kinh doanh (</w:t>
            </w:r>
            <w:r w:rsidRPr="006D787C">
              <w:rPr>
                <w:rFonts w:ascii="Times New Roman" w:hAnsi="Times New Roman"/>
                <w:i/>
                <w:iCs/>
                <w:color w:val="000000"/>
                <w:sz w:val="26"/>
                <w:szCs w:val="26"/>
              </w:rPr>
              <w:t>Trường hợp Giấy chứng nhận hết thời hạn hiệu lực</w:t>
            </w:r>
            <w:r w:rsidRPr="006D787C">
              <w:rPr>
                <w:rFonts w:ascii="Times New Roman" w:hAnsi="Times New Roman"/>
                <w:color w:val="000000"/>
                <w:sz w:val="26"/>
                <w:szCs w:val="26"/>
              </w:rPr>
              <w:t>)</w:t>
            </w:r>
          </w:p>
        </w:tc>
        <w:tc>
          <w:tcPr>
            <w:tcW w:w="1275" w:type="dxa"/>
            <w:vMerge/>
            <w:vAlign w:val="center"/>
          </w:tcPr>
          <w:p w:rsidR="006D787C" w:rsidRPr="006D787C" w:rsidRDefault="006D787C" w:rsidP="006D787C">
            <w:pPr>
              <w:spacing w:before="60" w:after="60" w:line="264" w:lineRule="auto"/>
              <w:jc w:val="center"/>
              <w:rPr>
                <w:rFonts w:ascii="Times New Roman" w:hAnsi="Times New Roman"/>
                <w:sz w:val="26"/>
                <w:szCs w:val="26"/>
              </w:rPr>
            </w:pPr>
          </w:p>
        </w:tc>
        <w:tc>
          <w:tcPr>
            <w:tcW w:w="1276" w:type="dxa"/>
          </w:tcPr>
          <w:p w:rsidR="006D787C" w:rsidRPr="006D787C" w:rsidRDefault="0089556B" w:rsidP="00B30062">
            <w:pPr>
              <w:spacing w:before="60" w:after="60" w:line="264" w:lineRule="auto"/>
              <w:jc w:val="both"/>
              <w:rPr>
                <w:rFonts w:ascii="Times New Roman" w:hAnsi="Times New Roman"/>
                <w:sz w:val="26"/>
                <w:szCs w:val="26"/>
              </w:rPr>
            </w:pPr>
            <w:r>
              <w:rPr>
                <w:rFonts w:ascii="Times New Roman" w:hAnsi="Times New Roman"/>
                <w:sz w:val="26"/>
                <w:szCs w:val="26"/>
              </w:rPr>
              <w:t>7 ngày</w:t>
            </w:r>
          </w:p>
        </w:tc>
        <w:tc>
          <w:tcPr>
            <w:tcW w:w="1238" w:type="dxa"/>
          </w:tcPr>
          <w:p w:rsidR="006D787C" w:rsidRPr="006D787C" w:rsidRDefault="0089556B" w:rsidP="00B30062">
            <w:pPr>
              <w:spacing w:before="60" w:after="60" w:line="264" w:lineRule="auto"/>
              <w:jc w:val="both"/>
              <w:rPr>
                <w:rFonts w:ascii="Times New Roman" w:hAnsi="Times New Roman"/>
                <w:sz w:val="26"/>
                <w:szCs w:val="26"/>
              </w:rPr>
            </w:pPr>
            <w:r>
              <w:rPr>
                <w:rFonts w:ascii="Times New Roman" w:hAnsi="Times New Roman"/>
                <w:sz w:val="26"/>
                <w:szCs w:val="26"/>
              </w:rPr>
              <w:t>5 ngày</w:t>
            </w:r>
          </w:p>
        </w:tc>
      </w:tr>
      <w:tr w:rsidR="00540AC2" w:rsidRPr="006D787C" w:rsidTr="006D787C">
        <w:tc>
          <w:tcPr>
            <w:tcW w:w="714" w:type="dxa"/>
          </w:tcPr>
          <w:p w:rsidR="00540AC2" w:rsidRPr="006D787C" w:rsidRDefault="00540AC2" w:rsidP="00540AC2">
            <w:pPr>
              <w:pStyle w:val="ListParagraph"/>
              <w:numPr>
                <w:ilvl w:val="0"/>
                <w:numId w:val="2"/>
              </w:numPr>
              <w:spacing w:before="60" w:after="60" w:line="264" w:lineRule="auto"/>
              <w:ind w:left="426"/>
              <w:jc w:val="both"/>
              <w:rPr>
                <w:rFonts w:ascii="Times New Roman" w:hAnsi="Times New Roman"/>
                <w:sz w:val="26"/>
                <w:szCs w:val="26"/>
              </w:rPr>
            </w:pPr>
          </w:p>
        </w:tc>
        <w:tc>
          <w:tcPr>
            <w:tcW w:w="4923" w:type="dxa"/>
            <w:vAlign w:val="center"/>
          </w:tcPr>
          <w:p w:rsidR="00540AC2" w:rsidRPr="006D787C" w:rsidRDefault="00540AC2" w:rsidP="00540AC2">
            <w:pPr>
              <w:spacing w:after="0" w:line="240" w:lineRule="auto"/>
              <w:jc w:val="both"/>
              <w:rPr>
                <w:rFonts w:ascii="Times New Roman" w:hAnsi="Times New Roman"/>
                <w:color w:val="000000"/>
                <w:sz w:val="26"/>
                <w:szCs w:val="26"/>
              </w:rPr>
            </w:pPr>
            <w:r w:rsidRPr="006D787C">
              <w:rPr>
                <w:rFonts w:ascii="Times New Roman" w:hAnsi="Times New Roman"/>
                <w:color w:val="000000"/>
                <w:sz w:val="26"/>
                <w:szCs w:val="26"/>
              </w:rPr>
              <w:t>Cấp lại Giấy phép sản xuất rượu thủ công nhằm mục đích kinh doanh (</w:t>
            </w:r>
            <w:r w:rsidRPr="006D787C">
              <w:rPr>
                <w:rFonts w:ascii="Times New Roman" w:hAnsi="Times New Roman"/>
                <w:i/>
                <w:iCs/>
                <w:color w:val="000000"/>
                <w:sz w:val="26"/>
                <w:szCs w:val="26"/>
              </w:rPr>
              <w:t>Trường hợp Giấy chứng nhận bị mất hoặc hỏng</w:t>
            </w:r>
            <w:r w:rsidRPr="006D787C">
              <w:rPr>
                <w:rFonts w:ascii="Times New Roman" w:hAnsi="Times New Roman"/>
                <w:color w:val="000000"/>
                <w:sz w:val="26"/>
                <w:szCs w:val="26"/>
              </w:rPr>
              <w:t>)</w:t>
            </w:r>
          </w:p>
        </w:tc>
        <w:tc>
          <w:tcPr>
            <w:tcW w:w="1275" w:type="dxa"/>
            <w:vMerge/>
            <w:vAlign w:val="center"/>
          </w:tcPr>
          <w:p w:rsidR="00540AC2" w:rsidRPr="006D787C" w:rsidRDefault="00540AC2" w:rsidP="00540AC2">
            <w:pPr>
              <w:spacing w:before="60" w:after="60" w:line="264" w:lineRule="auto"/>
              <w:jc w:val="center"/>
              <w:rPr>
                <w:rFonts w:ascii="Times New Roman" w:hAnsi="Times New Roman"/>
                <w:sz w:val="26"/>
                <w:szCs w:val="26"/>
              </w:rPr>
            </w:pPr>
          </w:p>
        </w:tc>
        <w:tc>
          <w:tcPr>
            <w:tcW w:w="1276" w:type="dxa"/>
          </w:tcPr>
          <w:p w:rsidR="00540AC2" w:rsidRPr="006D787C" w:rsidRDefault="00540AC2" w:rsidP="00540AC2">
            <w:pPr>
              <w:spacing w:before="60" w:after="60" w:line="264" w:lineRule="auto"/>
              <w:jc w:val="both"/>
              <w:rPr>
                <w:rFonts w:ascii="Times New Roman" w:hAnsi="Times New Roman"/>
                <w:sz w:val="26"/>
                <w:szCs w:val="26"/>
              </w:rPr>
            </w:pPr>
            <w:r>
              <w:rPr>
                <w:rFonts w:ascii="Times New Roman" w:hAnsi="Times New Roman"/>
                <w:sz w:val="26"/>
                <w:szCs w:val="26"/>
              </w:rPr>
              <w:t>7 ngày</w:t>
            </w:r>
          </w:p>
        </w:tc>
        <w:tc>
          <w:tcPr>
            <w:tcW w:w="1238" w:type="dxa"/>
          </w:tcPr>
          <w:p w:rsidR="00540AC2" w:rsidRPr="006D787C" w:rsidRDefault="00540AC2" w:rsidP="00540AC2">
            <w:pPr>
              <w:spacing w:before="60" w:after="60" w:line="264" w:lineRule="auto"/>
              <w:jc w:val="both"/>
              <w:rPr>
                <w:rFonts w:ascii="Times New Roman" w:hAnsi="Times New Roman"/>
                <w:sz w:val="26"/>
                <w:szCs w:val="26"/>
              </w:rPr>
            </w:pPr>
            <w:r>
              <w:rPr>
                <w:rFonts w:ascii="Times New Roman" w:hAnsi="Times New Roman"/>
                <w:sz w:val="26"/>
                <w:szCs w:val="26"/>
              </w:rPr>
              <w:t>5 ngày</w:t>
            </w:r>
          </w:p>
        </w:tc>
      </w:tr>
      <w:tr w:rsidR="00540AC2" w:rsidRPr="006D787C" w:rsidTr="006D787C">
        <w:tc>
          <w:tcPr>
            <w:tcW w:w="714" w:type="dxa"/>
          </w:tcPr>
          <w:p w:rsidR="00540AC2" w:rsidRPr="006D787C" w:rsidRDefault="00540AC2" w:rsidP="00540AC2">
            <w:pPr>
              <w:pStyle w:val="ListParagraph"/>
              <w:numPr>
                <w:ilvl w:val="0"/>
                <w:numId w:val="2"/>
              </w:numPr>
              <w:spacing w:before="60" w:after="60" w:line="264" w:lineRule="auto"/>
              <w:ind w:left="426"/>
              <w:jc w:val="both"/>
              <w:rPr>
                <w:rFonts w:ascii="Times New Roman" w:hAnsi="Times New Roman"/>
                <w:sz w:val="26"/>
                <w:szCs w:val="26"/>
              </w:rPr>
            </w:pPr>
          </w:p>
        </w:tc>
        <w:tc>
          <w:tcPr>
            <w:tcW w:w="4923" w:type="dxa"/>
            <w:vAlign w:val="center"/>
          </w:tcPr>
          <w:p w:rsidR="00540AC2" w:rsidRPr="006D787C" w:rsidRDefault="00540AC2" w:rsidP="00540AC2">
            <w:pPr>
              <w:spacing w:after="0" w:line="240" w:lineRule="auto"/>
              <w:jc w:val="both"/>
              <w:rPr>
                <w:rFonts w:ascii="Times New Roman" w:hAnsi="Times New Roman"/>
                <w:color w:val="000000"/>
                <w:sz w:val="26"/>
                <w:szCs w:val="26"/>
              </w:rPr>
            </w:pPr>
            <w:r w:rsidRPr="006D787C">
              <w:rPr>
                <w:rFonts w:ascii="Times New Roman" w:hAnsi="Times New Roman"/>
                <w:color w:val="000000"/>
                <w:sz w:val="26"/>
                <w:szCs w:val="26"/>
              </w:rPr>
              <w:t>Cấp sửa đổi, bổ sung Giấy phép bán lẻ rượu</w:t>
            </w:r>
          </w:p>
        </w:tc>
        <w:tc>
          <w:tcPr>
            <w:tcW w:w="1275" w:type="dxa"/>
            <w:vMerge/>
            <w:vAlign w:val="center"/>
          </w:tcPr>
          <w:p w:rsidR="00540AC2" w:rsidRPr="006D787C" w:rsidRDefault="00540AC2" w:rsidP="00540AC2">
            <w:pPr>
              <w:spacing w:before="60" w:after="60" w:line="264" w:lineRule="auto"/>
              <w:jc w:val="center"/>
              <w:rPr>
                <w:rFonts w:ascii="Times New Roman" w:hAnsi="Times New Roman"/>
                <w:sz w:val="26"/>
                <w:szCs w:val="26"/>
              </w:rPr>
            </w:pPr>
          </w:p>
        </w:tc>
        <w:tc>
          <w:tcPr>
            <w:tcW w:w="1276" w:type="dxa"/>
          </w:tcPr>
          <w:p w:rsidR="00540AC2" w:rsidRPr="006D787C" w:rsidRDefault="00540AC2" w:rsidP="00540AC2">
            <w:pPr>
              <w:spacing w:before="60" w:after="60" w:line="264" w:lineRule="auto"/>
              <w:jc w:val="both"/>
              <w:rPr>
                <w:rFonts w:ascii="Times New Roman" w:hAnsi="Times New Roman"/>
                <w:sz w:val="26"/>
                <w:szCs w:val="26"/>
              </w:rPr>
            </w:pPr>
            <w:r>
              <w:rPr>
                <w:rFonts w:ascii="Times New Roman" w:hAnsi="Times New Roman"/>
                <w:sz w:val="26"/>
                <w:szCs w:val="26"/>
              </w:rPr>
              <w:t>7 ngày</w:t>
            </w:r>
          </w:p>
        </w:tc>
        <w:tc>
          <w:tcPr>
            <w:tcW w:w="1238" w:type="dxa"/>
          </w:tcPr>
          <w:p w:rsidR="00540AC2" w:rsidRPr="006D787C" w:rsidRDefault="00540AC2" w:rsidP="00540AC2">
            <w:pPr>
              <w:spacing w:before="60" w:after="60" w:line="264" w:lineRule="auto"/>
              <w:jc w:val="both"/>
              <w:rPr>
                <w:rFonts w:ascii="Times New Roman" w:hAnsi="Times New Roman"/>
                <w:sz w:val="26"/>
                <w:szCs w:val="26"/>
              </w:rPr>
            </w:pPr>
            <w:r>
              <w:rPr>
                <w:rFonts w:ascii="Times New Roman" w:hAnsi="Times New Roman"/>
                <w:sz w:val="26"/>
                <w:szCs w:val="26"/>
              </w:rPr>
              <w:t>5 ngày</w:t>
            </w:r>
          </w:p>
        </w:tc>
      </w:tr>
      <w:tr w:rsidR="00540AC2" w:rsidRPr="006D787C" w:rsidTr="006D787C">
        <w:tc>
          <w:tcPr>
            <w:tcW w:w="714" w:type="dxa"/>
          </w:tcPr>
          <w:p w:rsidR="00540AC2" w:rsidRPr="006D787C" w:rsidRDefault="00540AC2" w:rsidP="00540AC2">
            <w:pPr>
              <w:pStyle w:val="ListParagraph"/>
              <w:numPr>
                <w:ilvl w:val="0"/>
                <w:numId w:val="2"/>
              </w:numPr>
              <w:spacing w:before="60" w:after="60" w:line="264" w:lineRule="auto"/>
              <w:ind w:left="426"/>
              <w:jc w:val="both"/>
              <w:rPr>
                <w:rFonts w:ascii="Times New Roman" w:hAnsi="Times New Roman"/>
                <w:sz w:val="26"/>
                <w:szCs w:val="26"/>
              </w:rPr>
            </w:pPr>
          </w:p>
        </w:tc>
        <w:tc>
          <w:tcPr>
            <w:tcW w:w="4923" w:type="dxa"/>
            <w:vAlign w:val="center"/>
          </w:tcPr>
          <w:p w:rsidR="00540AC2" w:rsidRPr="006D787C" w:rsidRDefault="00540AC2" w:rsidP="00540AC2">
            <w:pPr>
              <w:spacing w:after="0" w:line="240" w:lineRule="auto"/>
              <w:jc w:val="both"/>
              <w:rPr>
                <w:rFonts w:ascii="Times New Roman" w:hAnsi="Times New Roman"/>
                <w:color w:val="000000"/>
                <w:sz w:val="26"/>
                <w:szCs w:val="26"/>
              </w:rPr>
            </w:pPr>
            <w:r w:rsidRPr="006D787C">
              <w:rPr>
                <w:rFonts w:ascii="Times New Roman" w:hAnsi="Times New Roman"/>
                <w:color w:val="000000"/>
                <w:sz w:val="26"/>
                <w:szCs w:val="26"/>
              </w:rPr>
              <w:t>Cấp lại Giấy phép bán lẻ rượu (</w:t>
            </w:r>
            <w:r w:rsidRPr="006D787C">
              <w:rPr>
                <w:rFonts w:ascii="Times New Roman" w:hAnsi="Times New Roman"/>
                <w:i/>
                <w:iCs/>
                <w:color w:val="000000"/>
                <w:sz w:val="26"/>
                <w:szCs w:val="26"/>
              </w:rPr>
              <w:t>Trường hợp Giấy chứng nhận hết thời hạn hiệu lực</w:t>
            </w:r>
            <w:r w:rsidRPr="006D787C">
              <w:rPr>
                <w:rFonts w:ascii="Times New Roman" w:hAnsi="Times New Roman"/>
                <w:color w:val="000000"/>
                <w:sz w:val="26"/>
                <w:szCs w:val="26"/>
              </w:rPr>
              <w:t>)</w:t>
            </w:r>
          </w:p>
        </w:tc>
        <w:tc>
          <w:tcPr>
            <w:tcW w:w="1275" w:type="dxa"/>
            <w:vMerge/>
            <w:vAlign w:val="center"/>
          </w:tcPr>
          <w:p w:rsidR="00540AC2" w:rsidRPr="006D787C" w:rsidRDefault="00540AC2" w:rsidP="00540AC2">
            <w:pPr>
              <w:spacing w:before="60" w:after="60" w:line="264" w:lineRule="auto"/>
              <w:jc w:val="center"/>
              <w:rPr>
                <w:rFonts w:ascii="Times New Roman" w:hAnsi="Times New Roman"/>
                <w:sz w:val="26"/>
                <w:szCs w:val="26"/>
              </w:rPr>
            </w:pPr>
          </w:p>
        </w:tc>
        <w:tc>
          <w:tcPr>
            <w:tcW w:w="1276" w:type="dxa"/>
          </w:tcPr>
          <w:p w:rsidR="00540AC2" w:rsidRPr="006D787C" w:rsidRDefault="001A106E" w:rsidP="00540AC2">
            <w:pPr>
              <w:spacing w:before="60" w:after="60" w:line="264" w:lineRule="auto"/>
              <w:jc w:val="both"/>
              <w:rPr>
                <w:rFonts w:ascii="Times New Roman" w:hAnsi="Times New Roman"/>
                <w:sz w:val="26"/>
                <w:szCs w:val="26"/>
              </w:rPr>
            </w:pPr>
            <w:r>
              <w:rPr>
                <w:rFonts w:ascii="Times New Roman" w:hAnsi="Times New Roman"/>
                <w:sz w:val="26"/>
                <w:szCs w:val="26"/>
              </w:rPr>
              <w:t>15</w:t>
            </w:r>
            <w:r w:rsidR="00540AC2">
              <w:rPr>
                <w:rFonts w:ascii="Times New Roman" w:hAnsi="Times New Roman"/>
                <w:sz w:val="26"/>
                <w:szCs w:val="26"/>
              </w:rPr>
              <w:t xml:space="preserve"> ngày</w:t>
            </w:r>
          </w:p>
        </w:tc>
        <w:tc>
          <w:tcPr>
            <w:tcW w:w="1238" w:type="dxa"/>
          </w:tcPr>
          <w:p w:rsidR="00540AC2" w:rsidRPr="006D787C" w:rsidRDefault="001A106E" w:rsidP="00540AC2">
            <w:pPr>
              <w:spacing w:before="60" w:after="60" w:line="264" w:lineRule="auto"/>
              <w:jc w:val="both"/>
              <w:rPr>
                <w:rFonts w:ascii="Times New Roman" w:hAnsi="Times New Roman"/>
                <w:sz w:val="26"/>
                <w:szCs w:val="26"/>
              </w:rPr>
            </w:pPr>
            <w:r>
              <w:rPr>
                <w:rFonts w:ascii="Times New Roman" w:hAnsi="Times New Roman"/>
                <w:sz w:val="26"/>
                <w:szCs w:val="26"/>
              </w:rPr>
              <w:t>12</w:t>
            </w:r>
            <w:r w:rsidR="00540AC2">
              <w:rPr>
                <w:rFonts w:ascii="Times New Roman" w:hAnsi="Times New Roman"/>
                <w:sz w:val="26"/>
                <w:szCs w:val="26"/>
              </w:rPr>
              <w:t xml:space="preserve"> ngày</w:t>
            </w:r>
          </w:p>
        </w:tc>
      </w:tr>
      <w:tr w:rsidR="00540AC2" w:rsidRPr="006D787C" w:rsidTr="006D787C">
        <w:tc>
          <w:tcPr>
            <w:tcW w:w="714" w:type="dxa"/>
          </w:tcPr>
          <w:p w:rsidR="00540AC2" w:rsidRPr="006D787C" w:rsidRDefault="00540AC2" w:rsidP="00540AC2">
            <w:pPr>
              <w:pStyle w:val="ListParagraph"/>
              <w:numPr>
                <w:ilvl w:val="0"/>
                <w:numId w:val="2"/>
              </w:numPr>
              <w:spacing w:before="60" w:after="60" w:line="264" w:lineRule="auto"/>
              <w:ind w:left="426"/>
              <w:jc w:val="both"/>
              <w:rPr>
                <w:rFonts w:ascii="Times New Roman" w:hAnsi="Times New Roman"/>
                <w:sz w:val="26"/>
                <w:szCs w:val="26"/>
              </w:rPr>
            </w:pPr>
          </w:p>
        </w:tc>
        <w:tc>
          <w:tcPr>
            <w:tcW w:w="4923" w:type="dxa"/>
            <w:vAlign w:val="center"/>
          </w:tcPr>
          <w:p w:rsidR="00540AC2" w:rsidRPr="006D787C" w:rsidRDefault="00540AC2" w:rsidP="00540AC2">
            <w:pPr>
              <w:spacing w:after="0" w:line="240" w:lineRule="auto"/>
              <w:jc w:val="both"/>
              <w:rPr>
                <w:rFonts w:ascii="Times New Roman" w:hAnsi="Times New Roman"/>
                <w:color w:val="000000"/>
                <w:sz w:val="26"/>
                <w:szCs w:val="26"/>
              </w:rPr>
            </w:pPr>
            <w:r w:rsidRPr="006D787C">
              <w:rPr>
                <w:rFonts w:ascii="Times New Roman" w:hAnsi="Times New Roman"/>
                <w:color w:val="000000"/>
                <w:sz w:val="26"/>
                <w:szCs w:val="26"/>
              </w:rPr>
              <w:t>Cấp lại Giấy phép bán lẻ rượu (</w:t>
            </w:r>
            <w:r w:rsidRPr="006D787C">
              <w:rPr>
                <w:rFonts w:ascii="Times New Roman" w:hAnsi="Times New Roman"/>
                <w:i/>
                <w:iCs/>
                <w:color w:val="000000"/>
                <w:sz w:val="26"/>
                <w:szCs w:val="26"/>
              </w:rPr>
              <w:t>Trường hợp Giấy chứng nhận bị mất hoặc hỏng</w:t>
            </w:r>
            <w:r w:rsidRPr="006D787C">
              <w:rPr>
                <w:rFonts w:ascii="Times New Roman" w:hAnsi="Times New Roman"/>
                <w:color w:val="000000"/>
                <w:sz w:val="26"/>
                <w:szCs w:val="26"/>
              </w:rPr>
              <w:t>)</w:t>
            </w:r>
          </w:p>
        </w:tc>
        <w:tc>
          <w:tcPr>
            <w:tcW w:w="1275" w:type="dxa"/>
            <w:vMerge/>
            <w:vAlign w:val="center"/>
          </w:tcPr>
          <w:p w:rsidR="00540AC2" w:rsidRPr="006D787C" w:rsidRDefault="00540AC2" w:rsidP="00540AC2">
            <w:pPr>
              <w:spacing w:before="60" w:after="60" w:line="264" w:lineRule="auto"/>
              <w:jc w:val="center"/>
              <w:rPr>
                <w:rFonts w:ascii="Times New Roman" w:hAnsi="Times New Roman"/>
                <w:sz w:val="26"/>
                <w:szCs w:val="26"/>
              </w:rPr>
            </w:pPr>
          </w:p>
        </w:tc>
        <w:tc>
          <w:tcPr>
            <w:tcW w:w="1276" w:type="dxa"/>
          </w:tcPr>
          <w:p w:rsidR="00540AC2" w:rsidRPr="006D787C" w:rsidRDefault="00FB0C30" w:rsidP="00540AC2">
            <w:pPr>
              <w:spacing w:before="60" w:after="60" w:line="264" w:lineRule="auto"/>
              <w:jc w:val="both"/>
              <w:rPr>
                <w:rFonts w:ascii="Times New Roman" w:hAnsi="Times New Roman"/>
                <w:sz w:val="26"/>
                <w:szCs w:val="26"/>
              </w:rPr>
            </w:pPr>
            <w:r>
              <w:rPr>
                <w:rFonts w:ascii="Times New Roman" w:hAnsi="Times New Roman"/>
                <w:sz w:val="26"/>
                <w:szCs w:val="26"/>
              </w:rPr>
              <w:t>10</w:t>
            </w:r>
            <w:r w:rsidR="00540AC2">
              <w:rPr>
                <w:rFonts w:ascii="Times New Roman" w:hAnsi="Times New Roman"/>
                <w:sz w:val="26"/>
                <w:szCs w:val="26"/>
              </w:rPr>
              <w:t xml:space="preserve"> ngày</w:t>
            </w:r>
          </w:p>
        </w:tc>
        <w:tc>
          <w:tcPr>
            <w:tcW w:w="1238" w:type="dxa"/>
          </w:tcPr>
          <w:p w:rsidR="00540AC2" w:rsidRPr="006D787C" w:rsidRDefault="00FB0C30" w:rsidP="00540AC2">
            <w:pPr>
              <w:spacing w:before="60" w:after="60" w:line="264" w:lineRule="auto"/>
              <w:jc w:val="both"/>
              <w:rPr>
                <w:rFonts w:ascii="Times New Roman" w:hAnsi="Times New Roman"/>
                <w:sz w:val="26"/>
                <w:szCs w:val="26"/>
              </w:rPr>
            </w:pPr>
            <w:r>
              <w:rPr>
                <w:rFonts w:ascii="Times New Roman" w:hAnsi="Times New Roman"/>
                <w:sz w:val="26"/>
                <w:szCs w:val="26"/>
              </w:rPr>
              <w:t>7</w:t>
            </w:r>
            <w:r w:rsidR="00540AC2">
              <w:rPr>
                <w:rFonts w:ascii="Times New Roman" w:hAnsi="Times New Roman"/>
                <w:sz w:val="26"/>
                <w:szCs w:val="26"/>
              </w:rPr>
              <w:t xml:space="preserve"> ngày</w:t>
            </w:r>
          </w:p>
        </w:tc>
      </w:tr>
      <w:tr w:rsidR="00540AC2" w:rsidRPr="006D787C" w:rsidTr="006D787C">
        <w:tc>
          <w:tcPr>
            <w:tcW w:w="714" w:type="dxa"/>
          </w:tcPr>
          <w:p w:rsidR="00540AC2" w:rsidRPr="006D787C" w:rsidRDefault="00540AC2" w:rsidP="00540AC2">
            <w:pPr>
              <w:pStyle w:val="ListParagraph"/>
              <w:numPr>
                <w:ilvl w:val="0"/>
                <w:numId w:val="2"/>
              </w:numPr>
              <w:spacing w:before="60" w:after="60" w:line="264" w:lineRule="auto"/>
              <w:ind w:left="426"/>
              <w:jc w:val="both"/>
              <w:rPr>
                <w:rFonts w:ascii="Times New Roman" w:hAnsi="Times New Roman"/>
                <w:sz w:val="26"/>
                <w:szCs w:val="26"/>
              </w:rPr>
            </w:pPr>
          </w:p>
        </w:tc>
        <w:tc>
          <w:tcPr>
            <w:tcW w:w="4923" w:type="dxa"/>
            <w:vAlign w:val="center"/>
          </w:tcPr>
          <w:p w:rsidR="00540AC2" w:rsidRPr="006D787C" w:rsidRDefault="00540AC2" w:rsidP="00540AC2">
            <w:pPr>
              <w:spacing w:after="0" w:line="240" w:lineRule="auto"/>
              <w:jc w:val="both"/>
              <w:rPr>
                <w:rFonts w:ascii="Times New Roman" w:hAnsi="Times New Roman"/>
                <w:color w:val="000000"/>
                <w:sz w:val="26"/>
                <w:szCs w:val="26"/>
              </w:rPr>
            </w:pPr>
            <w:r w:rsidRPr="006D787C">
              <w:rPr>
                <w:rFonts w:ascii="Times New Roman" w:hAnsi="Times New Roman"/>
                <w:color w:val="000000"/>
                <w:sz w:val="26"/>
                <w:szCs w:val="26"/>
              </w:rPr>
              <w:t>Cấp sửa đổi, bổ sung Giấy phép bán lẻ sản phẩm thuốc lá</w:t>
            </w:r>
          </w:p>
        </w:tc>
        <w:tc>
          <w:tcPr>
            <w:tcW w:w="1275" w:type="dxa"/>
            <w:vMerge/>
            <w:vAlign w:val="center"/>
          </w:tcPr>
          <w:p w:rsidR="00540AC2" w:rsidRPr="006D787C" w:rsidRDefault="00540AC2" w:rsidP="00540AC2">
            <w:pPr>
              <w:spacing w:before="60" w:after="60" w:line="264" w:lineRule="auto"/>
              <w:jc w:val="center"/>
              <w:rPr>
                <w:rFonts w:ascii="Times New Roman" w:hAnsi="Times New Roman"/>
                <w:sz w:val="26"/>
                <w:szCs w:val="26"/>
              </w:rPr>
            </w:pPr>
          </w:p>
        </w:tc>
        <w:tc>
          <w:tcPr>
            <w:tcW w:w="1276" w:type="dxa"/>
          </w:tcPr>
          <w:p w:rsidR="00540AC2" w:rsidRPr="006D787C" w:rsidRDefault="00540AC2" w:rsidP="00540AC2">
            <w:pPr>
              <w:spacing w:before="60" w:after="60" w:line="264" w:lineRule="auto"/>
              <w:jc w:val="both"/>
              <w:rPr>
                <w:rFonts w:ascii="Times New Roman" w:hAnsi="Times New Roman"/>
                <w:sz w:val="26"/>
                <w:szCs w:val="26"/>
              </w:rPr>
            </w:pPr>
            <w:r>
              <w:rPr>
                <w:rFonts w:ascii="Times New Roman" w:hAnsi="Times New Roman"/>
                <w:sz w:val="26"/>
                <w:szCs w:val="26"/>
              </w:rPr>
              <w:t>15  ngày</w:t>
            </w:r>
          </w:p>
        </w:tc>
        <w:tc>
          <w:tcPr>
            <w:tcW w:w="1238" w:type="dxa"/>
          </w:tcPr>
          <w:p w:rsidR="00540AC2" w:rsidRPr="006D787C" w:rsidRDefault="00540AC2" w:rsidP="00540AC2">
            <w:pPr>
              <w:spacing w:before="60" w:after="60" w:line="264" w:lineRule="auto"/>
              <w:jc w:val="both"/>
              <w:rPr>
                <w:rFonts w:ascii="Times New Roman" w:hAnsi="Times New Roman"/>
                <w:sz w:val="26"/>
                <w:szCs w:val="26"/>
              </w:rPr>
            </w:pPr>
            <w:r>
              <w:rPr>
                <w:rFonts w:ascii="Times New Roman" w:hAnsi="Times New Roman"/>
                <w:sz w:val="26"/>
                <w:szCs w:val="26"/>
              </w:rPr>
              <w:t>12 ngày</w:t>
            </w:r>
          </w:p>
        </w:tc>
      </w:tr>
      <w:tr w:rsidR="003F7B09" w:rsidRPr="006D787C" w:rsidTr="006D787C">
        <w:tc>
          <w:tcPr>
            <w:tcW w:w="714" w:type="dxa"/>
          </w:tcPr>
          <w:p w:rsidR="003F7B09" w:rsidRPr="006D787C" w:rsidRDefault="003F7B09" w:rsidP="003F7B09">
            <w:pPr>
              <w:pStyle w:val="ListParagraph"/>
              <w:numPr>
                <w:ilvl w:val="0"/>
                <w:numId w:val="2"/>
              </w:numPr>
              <w:spacing w:before="60" w:after="60" w:line="264" w:lineRule="auto"/>
              <w:ind w:left="426"/>
              <w:jc w:val="both"/>
              <w:rPr>
                <w:rFonts w:ascii="Times New Roman" w:hAnsi="Times New Roman"/>
                <w:sz w:val="26"/>
                <w:szCs w:val="26"/>
              </w:rPr>
            </w:pPr>
          </w:p>
        </w:tc>
        <w:tc>
          <w:tcPr>
            <w:tcW w:w="4923" w:type="dxa"/>
            <w:vAlign w:val="center"/>
          </w:tcPr>
          <w:p w:rsidR="003F7B09" w:rsidRPr="006D787C" w:rsidRDefault="003F7B09" w:rsidP="001A106E">
            <w:pPr>
              <w:spacing w:after="0" w:line="240" w:lineRule="auto"/>
              <w:ind w:leftChars="-2" w:left="-1" w:hangingChars="1" w:hanging="3"/>
              <w:jc w:val="both"/>
              <w:rPr>
                <w:rFonts w:ascii="Times New Roman" w:hAnsi="Times New Roman"/>
                <w:color w:val="000000"/>
                <w:sz w:val="26"/>
                <w:szCs w:val="26"/>
              </w:rPr>
            </w:pPr>
            <w:r w:rsidRPr="006D787C">
              <w:rPr>
                <w:rFonts w:ascii="Times New Roman" w:hAnsi="Times New Roman"/>
                <w:color w:val="000000"/>
                <w:sz w:val="26"/>
                <w:szCs w:val="26"/>
              </w:rPr>
              <w:t xml:space="preserve">Cấp lại giấy chứng nhận đủ điều kiện cửa hàng bán lẻ LPG chai </w:t>
            </w:r>
            <w:r w:rsidRPr="006D787C">
              <w:rPr>
                <w:rFonts w:ascii="Times New Roman" w:hAnsi="Times New Roman"/>
                <w:i/>
                <w:iCs/>
                <w:color w:val="000000"/>
                <w:sz w:val="26"/>
                <w:szCs w:val="26"/>
              </w:rPr>
              <w:t>(trường hợp bị  mất, sai sót hoặc bị hư hỏng)</w:t>
            </w:r>
          </w:p>
        </w:tc>
        <w:tc>
          <w:tcPr>
            <w:tcW w:w="1275" w:type="dxa"/>
            <w:vMerge/>
            <w:vAlign w:val="center"/>
          </w:tcPr>
          <w:p w:rsidR="003F7B09" w:rsidRPr="006D787C" w:rsidRDefault="003F7B09" w:rsidP="003F7B09">
            <w:pPr>
              <w:spacing w:before="60" w:after="60" w:line="264" w:lineRule="auto"/>
              <w:jc w:val="center"/>
              <w:rPr>
                <w:rFonts w:ascii="Times New Roman" w:hAnsi="Times New Roman"/>
                <w:sz w:val="26"/>
                <w:szCs w:val="26"/>
              </w:rPr>
            </w:pPr>
          </w:p>
        </w:tc>
        <w:tc>
          <w:tcPr>
            <w:tcW w:w="1276" w:type="dxa"/>
          </w:tcPr>
          <w:p w:rsidR="003F7B09" w:rsidRPr="006D787C" w:rsidRDefault="001A106E" w:rsidP="001A106E">
            <w:pPr>
              <w:spacing w:before="60" w:after="60" w:line="264" w:lineRule="auto"/>
              <w:jc w:val="both"/>
              <w:rPr>
                <w:rFonts w:ascii="Times New Roman" w:hAnsi="Times New Roman"/>
                <w:sz w:val="26"/>
                <w:szCs w:val="26"/>
              </w:rPr>
            </w:pPr>
            <w:r>
              <w:rPr>
                <w:rFonts w:ascii="Times New Roman" w:hAnsi="Times New Roman"/>
                <w:sz w:val="26"/>
                <w:szCs w:val="26"/>
              </w:rPr>
              <w:t>10</w:t>
            </w:r>
            <w:r w:rsidR="003F7B09">
              <w:rPr>
                <w:rFonts w:ascii="Times New Roman" w:hAnsi="Times New Roman"/>
                <w:sz w:val="26"/>
                <w:szCs w:val="26"/>
              </w:rPr>
              <w:t xml:space="preserve"> ngày</w:t>
            </w:r>
          </w:p>
        </w:tc>
        <w:tc>
          <w:tcPr>
            <w:tcW w:w="1238" w:type="dxa"/>
          </w:tcPr>
          <w:p w:rsidR="003F7B09" w:rsidRPr="006D787C" w:rsidRDefault="001A106E" w:rsidP="003F7B09">
            <w:pPr>
              <w:spacing w:before="60" w:after="60" w:line="264" w:lineRule="auto"/>
              <w:jc w:val="both"/>
              <w:rPr>
                <w:rFonts w:ascii="Times New Roman" w:hAnsi="Times New Roman"/>
                <w:sz w:val="26"/>
                <w:szCs w:val="26"/>
              </w:rPr>
            </w:pPr>
            <w:r>
              <w:rPr>
                <w:rFonts w:ascii="Times New Roman" w:hAnsi="Times New Roman"/>
                <w:sz w:val="26"/>
                <w:szCs w:val="26"/>
              </w:rPr>
              <w:t>7</w:t>
            </w:r>
            <w:r w:rsidR="003F7B09">
              <w:rPr>
                <w:rFonts w:ascii="Times New Roman" w:hAnsi="Times New Roman"/>
                <w:sz w:val="26"/>
                <w:szCs w:val="26"/>
              </w:rPr>
              <w:t xml:space="preserve"> ngày</w:t>
            </w:r>
          </w:p>
        </w:tc>
      </w:tr>
      <w:tr w:rsidR="003F7B09" w:rsidRPr="006D787C" w:rsidTr="006D787C">
        <w:tc>
          <w:tcPr>
            <w:tcW w:w="714" w:type="dxa"/>
          </w:tcPr>
          <w:p w:rsidR="003F7B09" w:rsidRPr="006D787C" w:rsidRDefault="003F7B09" w:rsidP="003F7B09">
            <w:pPr>
              <w:pStyle w:val="ListParagraph"/>
              <w:numPr>
                <w:ilvl w:val="0"/>
                <w:numId w:val="2"/>
              </w:numPr>
              <w:spacing w:before="60" w:after="60" w:line="264" w:lineRule="auto"/>
              <w:ind w:left="426"/>
              <w:jc w:val="both"/>
              <w:rPr>
                <w:rFonts w:ascii="Times New Roman" w:hAnsi="Times New Roman"/>
                <w:sz w:val="26"/>
                <w:szCs w:val="26"/>
              </w:rPr>
            </w:pPr>
          </w:p>
        </w:tc>
        <w:tc>
          <w:tcPr>
            <w:tcW w:w="4923" w:type="dxa"/>
            <w:vAlign w:val="center"/>
          </w:tcPr>
          <w:p w:rsidR="003F7B09" w:rsidRPr="006D787C" w:rsidRDefault="003F7B09" w:rsidP="003F7B09">
            <w:pPr>
              <w:spacing w:after="0" w:line="240" w:lineRule="auto"/>
              <w:jc w:val="both"/>
              <w:rPr>
                <w:rFonts w:ascii="Times New Roman" w:hAnsi="Times New Roman"/>
                <w:color w:val="000000"/>
                <w:sz w:val="26"/>
                <w:szCs w:val="26"/>
              </w:rPr>
            </w:pPr>
            <w:r w:rsidRPr="006D787C">
              <w:rPr>
                <w:rFonts w:ascii="Times New Roman" w:hAnsi="Times New Roman"/>
                <w:color w:val="000000"/>
                <w:sz w:val="26"/>
                <w:szCs w:val="26"/>
              </w:rPr>
              <w:t xml:space="preserve">Cấp điều chỉnh Giấy chứng nhận đủ điều kiện cửa hàng bán lè LPG chai </w:t>
            </w:r>
            <w:r w:rsidRPr="006D787C">
              <w:rPr>
                <w:rFonts w:ascii="Times New Roman" w:hAnsi="Times New Roman"/>
                <w:i/>
                <w:iCs/>
                <w:color w:val="000000"/>
                <w:sz w:val="26"/>
                <w:szCs w:val="26"/>
              </w:rPr>
              <w:t>(trừ trường hợp thay đổi về địa điểm liên quan đến nội dung xác minh về phòng cháy chữa cháy)</w:t>
            </w:r>
          </w:p>
        </w:tc>
        <w:tc>
          <w:tcPr>
            <w:tcW w:w="1275" w:type="dxa"/>
            <w:vMerge/>
            <w:vAlign w:val="center"/>
          </w:tcPr>
          <w:p w:rsidR="003F7B09" w:rsidRPr="006D787C" w:rsidRDefault="003F7B09" w:rsidP="003F7B09">
            <w:pPr>
              <w:spacing w:before="60" w:after="60" w:line="264" w:lineRule="auto"/>
              <w:jc w:val="center"/>
              <w:rPr>
                <w:rFonts w:ascii="Times New Roman" w:hAnsi="Times New Roman"/>
                <w:sz w:val="26"/>
                <w:szCs w:val="26"/>
              </w:rPr>
            </w:pPr>
          </w:p>
        </w:tc>
        <w:tc>
          <w:tcPr>
            <w:tcW w:w="1276" w:type="dxa"/>
          </w:tcPr>
          <w:p w:rsidR="003F7B09" w:rsidRPr="006D787C" w:rsidRDefault="003F7B09" w:rsidP="003F7B09">
            <w:pPr>
              <w:spacing w:before="60" w:after="60" w:line="264" w:lineRule="auto"/>
              <w:jc w:val="both"/>
              <w:rPr>
                <w:rFonts w:ascii="Times New Roman" w:hAnsi="Times New Roman"/>
                <w:sz w:val="26"/>
                <w:szCs w:val="26"/>
              </w:rPr>
            </w:pPr>
            <w:r>
              <w:rPr>
                <w:rFonts w:ascii="Times New Roman" w:hAnsi="Times New Roman"/>
                <w:sz w:val="26"/>
                <w:szCs w:val="26"/>
              </w:rPr>
              <w:t>7 ngày</w:t>
            </w:r>
          </w:p>
        </w:tc>
        <w:tc>
          <w:tcPr>
            <w:tcW w:w="1238" w:type="dxa"/>
          </w:tcPr>
          <w:p w:rsidR="003F7B09" w:rsidRPr="006D787C" w:rsidRDefault="003F7B09" w:rsidP="003F7B09">
            <w:pPr>
              <w:spacing w:before="60" w:after="60" w:line="264" w:lineRule="auto"/>
              <w:jc w:val="both"/>
              <w:rPr>
                <w:rFonts w:ascii="Times New Roman" w:hAnsi="Times New Roman"/>
                <w:sz w:val="26"/>
                <w:szCs w:val="26"/>
              </w:rPr>
            </w:pPr>
            <w:r>
              <w:rPr>
                <w:rFonts w:ascii="Times New Roman" w:hAnsi="Times New Roman"/>
                <w:sz w:val="26"/>
                <w:szCs w:val="26"/>
              </w:rPr>
              <w:t>5 ngày</w:t>
            </w:r>
          </w:p>
        </w:tc>
      </w:tr>
      <w:tr w:rsidR="00540AC2" w:rsidRPr="006D787C" w:rsidTr="006D787C">
        <w:tc>
          <w:tcPr>
            <w:tcW w:w="714" w:type="dxa"/>
          </w:tcPr>
          <w:p w:rsidR="00540AC2" w:rsidRPr="006D787C" w:rsidRDefault="00540AC2" w:rsidP="00540AC2">
            <w:pPr>
              <w:pStyle w:val="ListParagraph"/>
              <w:numPr>
                <w:ilvl w:val="0"/>
                <w:numId w:val="2"/>
              </w:numPr>
              <w:spacing w:before="60" w:after="60" w:line="264" w:lineRule="auto"/>
              <w:ind w:left="426"/>
              <w:jc w:val="both"/>
              <w:rPr>
                <w:rFonts w:ascii="Times New Roman" w:hAnsi="Times New Roman"/>
                <w:sz w:val="26"/>
                <w:szCs w:val="26"/>
              </w:rPr>
            </w:pPr>
          </w:p>
        </w:tc>
        <w:tc>
          <w:tcPr>
            <w:tcW w:w="4923" w:type="dxa"/>
            <w:vAlign w:val="center"/>
          </w:tcPr>
          <w:p w:rsidR="00540AC2" w:rsidRPr="006D787C" w:rsidRDefault="00540AC2" w:rsidP="00540AC2">
            <w:pPr>
              <w:spacing w:after="0" w:line="240" w:lineRule="auto"/>
              <w:jc w:val="both"/>
              <w:rPr>
                <w:rFonts w:ascii="Times New Roman" w:hAnsi="Times New Roman"/>
                <w:color w:val="000000"/>
                <w:sz w:val="26"/>
                <w:szCs w:val="26"/>
              </w:rPr>
            </w:pPr>
            <w:r w:rsidRPr="006D787C">
              <w:rPr>
                <w:rFonts w:ascii="Times New Roman" w:hAnsi="Times New Roman"/>
                <w:color w:val="000000"/>
                <w:sz w:val="26"/>
                <w:szCs w:val="26"/>
              </w:rPr>
              <w:t>Cấp giấy phép bán lẻ sản phẩm thuốc lá</w:t>
            </w:r>
          </w:p>
        </w:tc>
        <w:tc>
          <w:tcPr>
            <w:tcW w:w="1275" w:type="dxa"/>
            <w:vMerge/>
            <w:vAlign w:val="center"/>
          </w:tcPr>
          <w:p w:rsidR="00540AC2" w:rsidRPr="006D787C" w:rsidRDefault="00540AC2" w:rsidP="00540AC2">
            <w:pPr>
              <w:spacing w:before="60" w:after="60" w:line="264" w:lineRule="auto"/>
              <w:jc w:val="center"/>
              <w:rPr>
                <w:rFonts w:ascii="Times New Roman" w:hAnsi="Times New Roman"/>
                <w:sz w:val="26"/>
                <w:szCs w:val="26"/>
              </w:rPr>
            </w:pPr>
          </w:p>
        </w:tc>
        <w:tc>
          <w:tcPr>
            <w:tcW w:w="1276" w:type="dxa"/>
          </w:tcPr>
          <w:p w:rsidR="00540AC2" w:rsidRPr="006D787C" w:rsidRDefault="00540AC2" w:rsidP="00540AC2">
            <w:pPr>
              <w:spacing w:before="60" w:after="60" w:line="264" w:lineRule="auto"/>
              <w:jc w:val="both"/>
              <w:rPr>
                <w:rFonts w:ascii="Times New Roman" w:hAnsi="Times New Roman"/>
                <w:sz w:val="26"/>
                <w:szCs w:val="26"/>
              </w:rPr>
            </w:pPr>
            <w:r>
              <w:rPr>
                <w:rFonts w:ascii="Times New Roman" w:hAnsi="Times New Roman"/>
                <w:sz w:val="26"/>
                <w:szCs w:val="26"/>
              </w:rPr>
              <w:t>15 ngày</w:t>
            </w:r>
          </w:p>
        </w:tc>
        <w:tc>
          <w:tcPr>
            <w:tcW w:w="1238" w:type="dxa"/>
          </w:tcPr>
          <w:p w:rsidR="00540AC2" w:rsidRPr="006D787C" w:rsidRDefault="00540AC2" w:rsidP="00540AC2">
            <w:pPr>
              <w:spacing w:before="60" w:after="60" w:line="264" w:lineRule="auto"/>
              <w:jc w:val="both"/>
              <w:rPr>
                <w:rFonts w:ascii="Times New Roman" w:hAnsi="Times New Roman"/>
                <w:sz w:val="26"/>
                <w:szCs w:val="26"/>
              </w:rPr>
            </w:pPr>
            <w:r>
              <w:rPr>
                <w:rFonts w:ascii="Times New Roman" w:hAnsi="Times New Roman"/>
                <w:sz w:val="26"/>
                <w:szCs w:val="26"/>
              </w:rPr>
              <w:t>12 ngày</w:t>
            </w:r>
          </w:p>
        </w:tc>
      </w:tr>
      <w:tr w:rsidR="00540AC2" w:rsidRPr="006D787C" w:rsidTr="006D787C">
        <w:tc>
          <w:tcPr>
            <w:tcW w:w="714" w:type="dxa"/>
          </w:tcPr>
          <w:p w:rsidR="00540AC2" w:rsidRPr="006D787C" w:rsidRDefault="00540AC2" w:rsidP="00540AC2">
            <w:pPr>
              <w:pStyle w:val="ListParagraph"/>
              <w:numPr>
                <w:ilvl w:val="0"/>
                <w:numId w:val="2"/>
              </w:numPr>
              <w:spacing w:before="60" w:after="60" w:line="264" w:lineRule="auto"/>
              <w:ind w:left="426"/>
              <w:jc w:val="both"/>
              <w:rPr>
                <w:rFonts w:ascii="Times New Roman" w:hAnsi="Times New Roman"/>
                <w:sz w:val="26"/>
                <w:szCs w:val="26"/>
              </w:rPr>
            </w:pPr>
          </w:p>
        </w:tc>
        <w:tc>
          <w:tcPr>
            <w:tcW w:w="4923" w:type="dxa"/>
            <w:vAlign w:val="center"/>
          </w:tcPr>
          <w:p w:rsidR="00540AC2" w:rsidRPr="006D787C" w:rsidRDefault="00540AC2" w:rsidP="00540AC2">
            <w:pPr>
              <w:spacing w:after="0" w:line="240" w:lineRule="auto"/>
              <w:jc w:val="both"/>
              <w:rPr>
                <w:rFonts w:ascii="Times New Roman" w:hAnsi="Times New Roman"/>
                <w:color w:val="000000"/>
                <w:sz w:val="26"/>
                <w:szCs w:val="26"/>
              </w:rPr>
            </w:pPr>
            <w:r w:rsidRPr="006D787C">
              <w:rPr>
                <w:rFonts w:ascii="Times New Roman" w:hAnsi="Times New Roman"/>
                <w:color w:val="000000"/>
                <w:sz w:val="26"/>
                <w:szCs w:val="26"/>
              </w:rPr>
              <w:t>Cấp giấy phép bán lẻ rượu</w:t>
            </w:r>
          </w:p>
        </w:tc>
        <w:tc>
          <w:tcPr>
            <w:tcW w:w="1275" w:type="dxa"/>
            <w:vMerge/>
            <w:vAlign w:val="center"/>
          </w:tcPr>
          <w:p w:rsidR="00540AC2" w:rsidRPr="006D787C" w:rsidRDefault="00540AC2" w:rsidP="00540AC2">
            <w:pPr>
              <w:spacing w:before="60" w:after="60" w:line="264" w:lineRule="auto"/>
              <w:jc w:val="center"/>
              <w:rPr>
                <w:rFonts w:ascii="Times New Roman" w:hAnsi="Times New Roman"/>
                <w:sz w:val="26"/>
                <w:szCs w:val="26"/>
              </w:rPr>
            </w:pPr>
          </w:p>
        </w:tc>
        <w:tc>
          <w:tcPr>
            <w:tcW w:w="1276" w:type="dxa"/>
          </w:tcPr>
          <w:p w:rsidR="00540AC2" w:rsidRPr="006D787C" w:rsidRDefault="00540AC2" w:rsidP="001A106E">
            <w:pPr>
              <w:spacing w:before="60" w:after="60" w:line="264" w:lineRule="auto"/>
              <w:jc w:val="both"/>
              <w:rPr>
                <w:rFonts w:ascii="Times New Roman" w:hAnsi="Times New Roman"/>
                <w:sz w:val="26"/>
                <w:szCs w:val="26"/>
              </w:rPr>
            </w:pPr>
            <w:r>
              <w:rPr>
                <w:rFonts w:ascii="Times New Roman" w:hAnsi="Times New Roman"/>
                <w:sz w:val="26"/>
                <w:szCs w:val="26"/>
              </w:rPr>
              <w:t>1</w:t>
            </w:r>
            <w:r w:rsidR="001A106E">
              <w:rPr>
                <w:rFonts w:ascii="Times New Roman" w:hAnsi="Times New Roman"/>
                <w:sz w:val="26"/>
                <w:szCs w:val="26"/>
              </w:rPr>
              <w:t>5</w:t>
            </w:r>
            <w:r>
              <w:rPr>
                <w:rFonts w:ascii="Times New Roman" w:hAnsi="Times New Roman"/>
                <w:sz w:val="26"/>
                <w:szCs w:val="26"/>
              </w:rPr>
              <w:t xml:space="preserve"> ngày</w:t>
            </w:r>
          </w:p>
        </w:tc>
        <w:tc>
          <w:tcPr>
            <w:tcW w:w="1238" w:type="dxa"/>
          </w:tcPr>
          <w:p w:rsidR="00540AC2" w:rsidRPr="006D787C" w:rsidRDefault="001A106E" w:rsidP="00540AC2">
            <w:pPr>
              <w:spacing w:before="60" w:after="60" w:line="264" w:lineRule="auto"/>
              <w:jc w:val="both"/>
              <w:rPr>
                <w:rFonts w:ascii="Times New Roman" w:hAnsi="Times New Roman"/>
                <w:sz w:val="26"/>
                <w:szCs w:val="26"/>
              </w:rPr>
            </w:pPr>
            <w:r>
              <w:rPr>
                <w:rFonts w:ascii="Times New Roman" w:hAnsi="Times New Roman"/>
                <w:sz w:val="26"/>
                <w:szCs w:val="26"/>
              </w:rPr>
              <w:t>12</w:t>
            </w:r>
            <w:r w:rsidR="00540AC2">
              <w:rPr>
                <w:rFonts w:ascii="Times New Roman" w:hAnsi="Times New Roman"/>
                <w:sz w:val="26"/>
                <w:szCs w:val="26"/>
              </w:rPr>
              <w:t xml:space="preserve"> ngày</w:t>
            </w:r>
          </w:p>
        </w:tc>
      </w:tr>
      <w:tr w:rsidR="00540AC2" w:rsidRPr="006D787C" w:rsidTr="006D787C">
        <w:tc>
          <w:tcPr>
            <w:tcW w:w="714" w:type="dxa"/>
          </w:tcPr>
          <w:p w:rsidR="00540AC2" w:rsidRPr="006D787C" w:rsidRDefault="00540AC2" w:rsidP="00540AC2">
            <w:pPr>
              <w:pStyle w:val="ListParagraph"/>
              <w:numPr>
                <w:ilvl w:val="0"/>
                <w:numId w:val="2"/>
              </w:numPr>
              <w:spacing w:before="60" w:after="60" w:line="264" w:lineRule="auto"/>
              <w:ind w:left="426"/>
              <w:jc w:val="both"/>
              <w:rPr>
                <w:rFonts w:ascii="Times New Roman" w:hAnsi="Times New Roman"/>
                <w:sz w:val="26"/>
                <w:szCs w:val="26"/>
              </w:rPr>
            </w:pPr>
          </w:p>
        </w:tc>
        <w:tc>
          <w:tcPr>
            <w:tcW w:w="4923" w:type="dxa"/>
            <w:vAlign w:val="center"/>
          </w:tcPr>
          <w:p w:rsidR="00540AC2" w:rsidRPr="006D787C" w:rsidRDefault="00540AC2" w:rsidP="00540AC2">
            <w:pPr>
              <w:spacing w:after="0" w:line="240" w:lineRule="auto"/>
              <w:jc w:val="both"/>
              <w:rPr>
                <w:rFonts w:ascii="Times New Roman" w:hAnsi="Times New Roman"/>
                <w:color w:val="000000"/>
                <w:sz w:val="26"/>
                <w:szCs w:val="26"/>
              </w:rPr>
            </w:pPr>
            <w:r w:rsidRPr="006D787C">
              <w:rPr>
                <w:rFonts w:ascii="Times New Roman" w:hAnsi="Times New Roman"/>
                <w:color w:val="000000"/>
                <w:sz w:val="26"/>
                <w:szCs w:val="26"/>
              </w:rPr>
              <w:t>Cấp lại Giấy phép bán lẻ sản phẩm thuốc lá</w:t>
            </w:r>
          </w:p>
        </w:tc>
        <w:tc>
          <w:tcPr>
            <w:tcW w:w="1275" w:type="dxa"/>
            <w:vMerge/>
            <w:vAlign w:val="center"/>
          </w:tcPr>
          <w:p w:rsidR="00540AC2" w:rsidRPr="006D787C" w:rsidRDefault="00540AC2" w:rsidP="00540AC2">
            <w:pPr>
              <w:spacing w:before="60" w:after="60" w:line="264" w:lineRule="auto"/>
              <w:jc w:val="center"/>
              <w:rPr>
                <w:rFonts w:ascii="Times New Roman" w:hAnsi="Times New Roman"/>
                <w:sz w:val="26"/>
                <w:szCs w:val="26"/>
              </w:rPr>
            </w:pPr>
          </w:p>
        </w:tc>
        <w:tc>
          <w:tcPr>
            <w:tcW w:w="1276" w:type="dxa"/>
          </w:tcPr>
          <w:p w:rsidR="00540AC2" w:rsidRPr="006D787C" w:rsidRDefault="00540AC2" w:rsidP="00540AC2">
            <w:pPr>
              <w:spacing w:before="60" w:after="60" w:line="264" w:lineRule="auto"/>
              <w:jc w:val="both"/>
              <w:rPr>
                <w:rFonts w:ascii="Times New Roman" w:hAnsi="Times New Roman"/>
                <w:sz w:val="26"/>
                <w:szCs w:val="26"/>
              </w:rPr>
            </w:pPr>
            <w:r>
              <w:rPr>
                <w:rFonts w:ascii="Times New Roman" w:hAnsi="Times New Roman"/>
                <w:sz w:val="26"/>
                <w:szCs w:val="26"/>
              </w:rPr>
              <w:t>15 ngày</w:t>
            </w:r>
          </w:p>
        </w:tc>
        <w:tc>
          <w:tcPr>
            <w:tcW w:w="1238" w:type="dxa"/>
          </w:tcPr>
          <w:p w:rsidR="00540AC2" w:rsidRPr="006D787C" w:rsidRDefault="00540AC2" w:rsidP="00540AC2">
            <w:pPr>
              <w:spacing w:before="60" w:after="60" w:line="264" w:lineRule="auto"/>
              <w:jc w:val="both"/>
              <w:rPr>
                <w:rFonts w:ascii="Times New Roman" w:hAnsi="Times New Roman"/>
                <w:sz w:val="26"/>
                <w:szCs w:val="26"/>
              </w:rPr>
            </w:pPr>
            <w:r>
              <w:rPr>
                <w:rFonts w:ascii="Times New Roman" w:hAnsi="Times New Roman"/>
                <w:sz w:val="26"/>
                <w:szCs w:val="26"/>
              </w:rPr>
              <w:t>12 ngày</w:t>
            </w:r>
          </w:p>
        </w:tc>
      </w:tr>
      <w:tr w:rsidR="00540AC2" w:rsidRPr="006D787C" w:rsidTr="006D787C">
        <w:tc>
          <w:tcPr>
            <w:tcW w:w="714" w:type="dxa"/>
          </w:tcPr>
          <w:p w:rsidR="00540AC2" w:rsidRPr="006D787C" w:rsidRDefault="00540AC2" w:rsidP="00540AC2">
            <w:pPr>
              <w:pStyle w:val="ListParagraph"/>
              <w:numPr>
                <w:ilvl w:val="0"/>
                <w:numId w:val="2"/>
              </w:numPr>
              <w:spacing w:before="60" w:after="60" w:line="264" w:lineRule="auto"/>
              <w:ind w:left="426"/>
              <w:jc w:val="both"/>
              <w:rPr>
                <w:rFonts w:ascii="Times New Roman" w:hAnsi="Times New Roman"/>
                <w:sz w:val="26"/>
                <w:szCs w:val="26"/>
              </w:rPr>
            </w:pPr>
          </w:p>
        </w:tc>
        <w:tc>
          <w:tcPr>
            <w:tcW w:w="4923" w:type="dxa"/>
            <w:vAlign w:val="center"/>
          </w:tcPr>
          <w:p w:rsidR="00540AC2" w:rsidRPr="006D787C" w:rsidRDefault="00540AC2" w:rsidP="00540AC2">
            <w:pPr>
              <w:spacing w:after="0" w:line="240" w:lineRule="auto"/>
              <w:jc w:val="both"/>
              <w:rPr>
                <w:rFonts w:ascii="Times New Roman" w:hAnsi="Times New Roman"/>
                <w:color w:val="000000"/>
                <w:sz w:val="26"/>
                <w:szCs w:val="26"/>
              </w:rPr>
            </w:pPr>
            <w:r w:rsidRPr="006D787C">
              <w:rPr>
                <w:rFonts w:ascii="Times New Roman" w:hAnsi="Times New Roman"/>
                <w:color w:val="000000"/>
                <w:sz w:val="26"/>
                <w:szCs w:val="26"/>
              </w:rPr>
              <w:t>Cấp lại giấy phép xây dựng (đối với công trình cấp III, cấp IV khác nhà ở riêng lẻ)</w:t>
            </w:r>
          </w:p>
        </w:tc>
        <w:tc>
          <w:tcPr>
            <w:tcW w:w="1275" w:type="dxa"/>
            <w:vMerge/>
            <w:vAlign w:val="center"/>
          </w:tcPr>
          <w:p w:rsidR="00540AC2" w:rsidRPr="006D787C" w:rsidRDefault="00540AC2" w:rsidP="00540AC2">
            <w:pPr>
              <w:spacing w:before="60" w:after="60" w:line="264" w:lineRule="auto"/>
              <w:jc w:val="center"/>
              <w:rPr>
                <w:rFonts w:ascii="Times New Roman" w:hAnsi="Times New Roman"/>
                <w:sz w:val="26"/>
                <w:szCs w:val="26"/>
              </w:rPr>
            </w:pPr>
          </w:p>
        </w:tc>
        <w:tc>
          <w:tcPr>
            <w:tcW w:w="1276" w:type="dxa"/>
          </w:tcPr>
          <w:p w:rsidR="00540AC2" w:rsidRPr="006D787C" w:rsidRDefault="00540AC2" w:rsidP="00540AC2">
            <w:pPr>
              <w:spacing w:before="60" w:after="60" w:line="264" w:lineRule="auto"/>
              <w:jc w:val="both"/>
              <w:rPr>
                <w:rFonts w:ascii="Times New Roman" w:hAnsi="Times New Roman"/>
                <w:sz w:val="26"/>
                <w:szCs w:val="26"/>
              </w:rPr>
            </w:pPr>
            <w:r>
              <w:rPr>
                <w:rFonts w:ascii="Times New Roman" w:hAnsi="Times New Roman"/>
                <w:sz w:val="26"/>
                <w:szCs w:val="26"/>
              </w:rPr>
              <w:t>15 ngày</w:t>
            </w:r>
          </w:p>
        </w:tc>
        <w:tc>
          <w:tcPr>
            <w:tcW w:w="1238" w:type="dxa"/>
          </w:tcPr>
          <w:p w:rsidR="00540AC2" w:rsidRPr="006D787C" w:rsidRDefault="00540AC2" w:rsidP="00540AC2">
            <w:pPr>
              <w:spacing w:before="60" w:after="60" w:line="264" w:lineRule="auto"/>
              <w:jc w:val="both"/>
              <w:rPr>
                <w:rFonts w:ascii="Times New Roman" w:hAnsi="Times New Roman"/>
                <w:sz w:val="26"/>
                <w:szCs w:val="26"/>
              </w:rPr>
            </w:pPr>
            <w:r>
              <w:rPr>
                <w:rFonts w:ascii="Times New Roman" w:hAnsi="Times New Roman"/>
                <w:sz w:val="26"/>
                <w:szCs w:val="26"/>
              </w:rPr>
              <w:t>10 ngày</w:t>
            </w:r>
          </w:p>
        </w:tc>
      </w:tr>
      <w:tr w:rsidR="00540AC2" w:rsidRPr="006D787C" w:rsidTr="006D787C">
        <w:tc>
          <w:tcPr>
            <w:tcW w:w="714" w:type="dxa"/>
          </w:tcPr>
          <w:p w:rsidR="00540AC2" w:rsidRPr="006D787C" w:rsidRDefault="00540AC2" w:rsidP="00540AC2">
            <w:pPr>
              <w:pStyle w:val="ListParagraph"/>
              <w:numPr>
                <w:ilvl w:val="0"/>
                <w:numId w:val="2"/>
              </w:numPr>
              <w:spacing w:before="60" w:after="60" w:line="264" w:lineRule="auto"/>
              <w:ind w:left="426"/>
              <w:jc w:val="both"/>
              <w:rPr>
                <w:rFonts w:ascii="Times New Roman" w:hAnsi="Times New Roman"/>
                <w:sz w:val="26"/>
                <w:szCs w:val="26"/>
              </w:rPr>
            </w:pPr>
          </w:p>
        </w:tc>
        <w:tc>
          <w:tcPr>
            <w:tcW w:w="4923" w:type="dxa"/>
            <w:vAlign w:val="center"/>
          </w:tcPr>
          <w:p w:rsidR="00540AC2" w:rsidRPr="006D787C" w:rsidRDefault="00540AC2" w:rsidP="00540AC2">
            <w:pPr>
              <w:spacing w:after="0" w:line="240" w:lineRule="auto"/>
              <w:jc w:val="both"/>
              <w:rPr>
                <w:rFonts w:ascii="Times New Roman" w:hAnsi="Times New Roman"/>
                <w:color w:val="000000"/>
                <w:sz w:val="26"/>
                <w:szCs w:val="26"/>
              </w:rPr>
            </w:pPr>
            <w:r w:rsidRPr="006D787C">
              <w:rPr>
                <w:rFonts w:ascii="Times New Roman" w:hAnsi="Times New Roman"/>
                <w:color w:val="000000"/>
                <w:sz w:val="26"/>
                <w:szCs w:val="26"/>
              </w:rPr>
              <w:t>Đăng ký/ Đăng ký xác nhận kế hoạch bảo vệ môi trường</w:t>
            </w:r>
          </w:p>
        </w:tc>
        <w:tc>
          <w:tcPr>
            <w:tcW w:w="1275" w:type="dxa"/>
            <w:vAlign w:val="center"/>
          </w:tcPr>
          <w:p w:rsidR="00540AC2" w:rsidRPr="006D787C" w:rsidRDefault="00540AC2" w:rsidP="00540AC2">
            <w:pPr>
              <w:spacing w:before="60" w:after="60" w:line="264" w:lineRule="auto"/>
              <w:jc w:val="center"/>
              <w:rPr>
                <w:rFonts w:ascii="Times New Roman" w:hAnsi="Times New Roman"/>
                <w:sz w:val="26"/>
                <w:szCs w:val="26"/>
              </w:rPr>
            </w:pPr>
            <w:r w:rsidRPr="006D787C">
              <w:rPr>
                <w:rFonts w:ascii="Times New Roman" w:hAnsi="Times New Roman"/>
                <w:b/>
                <w:bCs/>
                <w:color w:val="000000"/>
                <w:sz w:val="26"/>
                <w:szCs w:val="26"/>
              </w:rPr>
              <w:t>Phòng Tài nguyên và Môi trường</w:t>
            </w:r>
          </w:p>
        </w:tc>
        <w:tc>
          <w:tcPr>
            <w:tcW w:w="1276" w:type="dxa"/>
          </w:tcPr>
          <w:p w:rsidR="00540AC2" w:rsidRPr="006D787C" w:rsidRDefault="00540AC2" w:rsidP="00540AC2">
            <w:pPr>
              <w:spacing w:before="60" w:after="60" w:line="264" w:lineRule="auto"/>
              <w:jc w:val="center"/>
              <w:rPr>
                <w:rFonts w:ascii="Times New Roman" w:hAnsi="Times New Roman"/>
                <w:sz w:val="26"/>
                <w:szCs w:val="26"/>
              </w:rPr>
            </w:pPr>
            <w:r>
              <w:rPr>
                <w:rFonts w:ascii="Times New Roman" w:hAnsi="Times New Roman"/>
                <w:sz w:val="26"/>
                <w:szCs w:val="26"/>
              </w:rPr>
              <w:t>10 ngày</w:t>
            </w:r>
          </w:p>
        </w:tc>
        <w:tc>
          <w:tcPr>
            <w:tcW w:w="1238" w:type="dxa"/>
          </w:tcPr>
          <w:p w:rsidR="00540AC2" w:rsidRPr="006D787C" w:rsidRDefault="00540AC2" w:rsidP="00540AC2">
            <w:pPr>
              <w:spacing w:before="60" w:after="60" w:line="264" w:lineRule="auto"/>
              <w:jc w:val="center"/>
              <w:rPr>
                <w:rFonts w:ascii="Times New Roman" w:hAnsi="Times New Roman"/>
                <w:sz w:val="26"/>
                <w:szCs w:val="26"/>
              </w:rPr>
            </w:pPr>
            <w:r>
              <w:rPr>
                <w:rFonts w:ascii="Times New Roman" w:hAnsi="Times New Roman"/>
                <w:sz w:val="26"/>
                <w:szCs w:val="26"/>
              </w:rPr>
              <w:t>08 ngày</w:t>
            </w:r>
          </w:p>
        </w:tc>
      </w:tr>
      <w:tr w:rsidR="00540AC2" w:rsidRPr="006D787C" w:rsidTr="006D787C">
        <w:tc>
          <w:tcPr>
            <w:tcW w:w="714" w:type="dxa"/>
          </w:tcPr>
          <w:p w:rsidR="00540AC2" w:rsidRPr="006D787C" w:rsidRDefault="00540AC2" w:rsidP="00540AC2">
            <w:pPr>
              <w:pStyle w:val="ListParagraph"/>
              <w:numPr>
                <w:ilvl w:val="0"/>
                <w:numId w:val="2"/>
              </w:numPr>
              <w:spacing w:before="60" w:after="60" w:line="264" w:lineRule="auto"/>
              <w:ind w:left="426"/>
              <w:jc w:val="both"/>
              <w:rPr>
                <w:rFonts w:ascii="Times New Roman" w:hAnsi="Times New Roman"/>
                <w:sz w:val="26"/>
                <w:szCs w:val="26"/>
              </w:rPr>
            </w:pPr>
          </w:p>
        </w:tc>
        <w:tc>
          <w:tcPr>
            <w:tcW w:w="4923" w:type="dxa"/>
            <w:vAlign w:val="center"/>
          </w:tcPr>
          <w:p w:rsidR="00540AC2" w:rsidRPr="006D787C" w:rsidRDefault="00540AC2" w:rsidP="00540AC2">
            <w:pPr>
              <w:spacing w:after="0" w:line="240" w:lineRule="auto"/>
              <w:ind w:leftChars="-2" w:left="-1" w:hangingChars="1" w:hanging="3"/>
              <w:jc w:val="both"/>
              <w:rPr>
                <w:rFonts w:ascii="Times New Roman" w:hAnsi="Times New Roman"/>
                <w:color w:val="000000"/>
                <w:sz w:val="26"/>
                <w:szCs w:val="26"/>
              </w:rPr>
            </w:pPr>
            <w:r w:rsidRPr="006D787C">
              <w:rPr>
                <w:rFonts w:ascii="Times New Roman" w:hAnsi="Times New Roman"/>
                <w:color w:val="000000"/>
                <w:sz w:val="26"/>
                <w:szCs w:val="26"/>
              </w:rPr>
              <w:t>Thủ tục thông báo mở lớp bồi dưỡng về tôn giáo theo quy định tại khoản 2 Điều 41 Luật tín ngưỡng, tôn giáo</w:t>
            </w:r>
          </w:p>
        </w:tc>
        <w:tc>
          <w:tcPr>
            <w:tcW w:w="1275" w:type="dxa"/>
            <w:vAlign w:val="center"/>
          </w:tcPr>
          <w:p w:rsidR="00540AC2" w:rsidRPr="006D787C" w:rsidRDefault="00540AC2" w:rsidP="00540AC2">
            <w:pPr>
              <w:spacing w:before="60" w:after="60" w:line="264" w:lineRule="auto"/>
              <w:jc w:val="center"/>
              <w:rPr>
                <w:rFonts w:ascii="Times New Roman" w:hAnsi="Times New Roman"/>
                <w:sz w:val="26"/>
                <w:szCs w:val="26"/>
              </w:rPr>
            </w:pPr>
            <w:r w:rsidRPr="006D787C">
              <w:rPr>
                <w:rFonts w:ascii="Times New Roman" w:hAnsi="Times New Roman"/>
                <w:b/>
                <w:bCs/>
                <w:color w:val="000000"/>
                <w:sz w:val="26"/>
                <w:szCs w:val="26"/>
              </w:rPr>
              <w:t>Phòng Nội vụ</w:t>
            </w:r>
          </w:p>
        </w:tc>
        <w:tc>
          <w:tcPr>
            <w:tcW w:w="1276" w:type="dxa"/>
          </w:tcPr>
          <w:p w:rsidR="00540AC2" w:rsidRPr="006D787C" w:rsidRDefault="00540AC2" w:rsidP="00540AC2">
            <w:pPr>
              <w:spacing w:before="60" w:after="60" w:line="264" w:lineRule="auto"/>
              <w:jc w:val="center"/>
              <w:rPr>
                <w:rFonts w:ascii="Times New Roman" w:hAnsi="Times New Roman"/>
                <w:sz w:val="26"/>
                <w:szCs w:val="26"/>
              </w:rPr>
            </w:pPr>
            <w:r>
              <w:rPr>
                <w:rFonts w:ascii="Times New Roman" w:hAnsi="Times New Roman"/>
                <w:sz w:val="26"/>
                <w:szCs w:val="26"/>
              </w:rPr>
              <w:t>1 ngày</w:t>
            </w:r>
          </w:p>
        </w:tc>
        <w:tc>
          <w:tcPr>
            <w:tcW w:w="1238" w:type="dxa"/>
          </w:tcPr>
          <w:p w:rsidR="00540AC2" w:rsidRPr="006D787C" w:rsidRDefault="00540AC2" w:rsidP="00540AC2">
            <w:pPr>
              <w:spacing w:before="60" w:after="60" w:line="264" w:lineRule="auto"/>
              <w:jc w:val="center"/>
              <w:rPr>
                <w:rFonts w:ascii="Times New Roman" w:hAnsi="Times New Roman"/>
                <w:sz w:val="26"/>
                <w:szCs w:val="26"/>
              </w:rPr>
            </w:pPr>
            <w:r>
              <w:rPr>
                <w:rFonts w:ascii="Times New Roman" w:hAnsi="Times New Roman"/>
                <w:sz w:val="26"/>
                <w:szCs w:val="26"/>
              </w:rPr>
              <w:t>0.5 ngày</w:t>
            </w:r>
          </w:p>
        </w:tc>
      </w:tr>
      <w:tr w:rsidR="00540AC2" w:rsidRPr="006D787C" w:rsidTr="006D787C">
        <w:tc>
          <w:tcPr>
            <w:tcW w:w="714" w:type="dxa"/>
          </w:tcPr>
          <w:p w:rsidR="00540AC2" w:rsidRPr="006D787C" w:rsidRDefault="00540AC2" w:rsidP="00540AC2">
            <w:pPr>
              <w:pStyle w:val="ListParagraph"/>
              <w:numPr>
                <w:ilvl w:val="0"/>
                <w:numId w:val="2"/>
              </w:numPr>
              <w:spacing w:before="60" w:after="60" w:line="264" w:lineRule="auto"/>
              <w:ind w:left="426"/>
              <w:jc w:val="both"/>
              <w:rPr>
                <w:rFonts w:ascii="Times New Roman" w:hAnsi="Times New Roman"/>
                <w:sz w:val="26"/>
                <w:szCs w:val="26"/>
              </w:rPr>
            </w:pPr>
          </w:p>
        </w:tc>
        <w:tc>
          <w:tcPr>
            <w:tcW w:w="4923" w:type="dxa"/>
            <w:vAlign w:val="center"/>
          </w:tcPr>
          <w:p w:rsidR="00540AC2" w:rsidRPr="006D787C" w:rsidRDefault="00540AC2" w:rsidP="00540AC2">
            <w:pPr>
              <w:spacing w:after="0" w:line="240" w:lineRule="auto"/>
              <w:jc w:val="both"/>
              <w:rPr>
                <w:rFonts w:ascii="Times New Roman" w:hAnsi="Times New Roman"/>
                <w:color w:val="000000"/>
                <w:sz w:val="26"/>
                <w:szCs w:val="26"/>
              </w:rPr>
            </w:pPr>
            <w:r w:rsidRPr="006D787C">
              <w:rPr>
                <w:rFonts w:ascii="Times New Roman" w:hAnsi="Times New Roman"/>
                <w:color w:val="000000"/>
                <w:sz w:val="26"/>
                <w:szCs w:val="26"/>
              </w:rPr>
              <w:t xml:space="preserve">Chuyển trường đối với học sinh THCS </w:t>
            </w:r>
          </w:p>
        </w:tc>
        <w:tc>
          <w:tcPr>
            <w:tcW w:w="1275" w:type="dxa"/>
            <w:vAlign w:val="center"/>
          </w:tcPr>
          <w:p w:rsidR="00540AC2" w:rsidRPr="006D787C" w:rsidRDefault="00540AC2" w:rsidP="00540AC2">
            <w:pPr>
              <w:spacing w:before="60" w:after="60" w:line="264" w:lineRule="auto"/>
              <w:jc w:val="center"/>
              <w:rPr>
                <w:rFonts w:ascii="Times New Roman" w:hAnsi="Times New Roman"/>
                <w:sz w:val="26"/>
                <w:szCs w:val="26"/>
              </w:rPr>
            </w:pPr>
            <w:r w:rsidRPr="006D787C">
              <w:rPr>
                <w:rFonts w:ascii="Times New Roman" w:hAnsi="Times New Roman"/>
                <w:b/>
                <w:bCs/>
                <w:color w:val="000000"/>
                <w:sz w:val="26"/>
                <w:szCs w:val="26"/>
              </w:rPr>
              <w:t>Phòng giáo dục đào tạo</w:t>
            </w:r>
          </w:p>
        </w:tc>
        <w:tc>
          <w:tcPr>
            <w:tcW w:w="1276" w:type="dxa"/>
          </w:tcPr>
          <w:p w:rsidR="00540AC2" w:rsidRPr="006D787C" w:rsidRDefault="00540AC2" w:rsidP="00540AC2">
            <w:pPr>
              <w:spacing w:before="60" w:after="60" w:line="264" w:lineRule="auto"/>
              <w:jc w:val="center"/>
              <w:rPr>
                <w:rFonts w:ascii="Times New Roman" w:hAnsi="Times New Roman"/>
                <w:sz w:val="26"/>
                <w:szCs w:val="26"/>
              </w:rPr>
            </w:pPr>
            <w:r>
              <w:rPr>
                <w:rFonts w:ascii="Times New Roman" w:hAnsi="Times New Roman"/>
                <w:sz w:val="26"/>
                <w:szCs w:val="26"/>
              </w:rPr>
              <w:t>5 ngày</w:t>
            </w:r>
          </w:p>
        </w:tc>
        <w:tc>
          <w:tcPr>
            <w:tcW w:w="1238" w:type="dxa"/>
          </w:tcPr>
          <w:p w:rsidR="00540AC2" w:rsidRPr="006D787C" w:rsidRDefault="00540AC2" w:rsidP="00540AC2">
            <w:pPr>
              <w:spacing w:before="60" w:after="60" w:line="264" w:lineRule="auto"/>
              <w:jc w:val="center"/>
              <w:rPr>
                <w:rFonts w:ascii="Times New Roman" w:hAnsi="Times New Roman"/>
                <w:sz w:val="26"/>
                <w:szCs w:val="26"/>
              </w:rPr>
            </w:pPr>
            <w:r>
              <w:rPr>
                <w:rFonts w:ascii="Times New Roman" w:hAnsi="Times New Roman"/>
                <w:sz w:val="26"/>
                <w:szCs w:val="26"/>
              </w:rPr>
              <w:t>3 ngày</w:t>
            </w:r>
          </w:p>
        </w:tc>
      </w:tr>
      <w:tr w:rsidR="00540AC2" w:rsidRPr="006D787C" w:rsidTr="008451CB">
        <w:trPr>
          <w:trHeight w:val="1094"/>
        </w:trPr>
        <w:tc>
          <w:tcPr>
            <w:tcW w:w="714" w:type="dxa"/>
          </w:tcPr>
          <w:p w:rsidR="00540AC2" w:rsidRPr="006D787C" w:rsidRDefault="00540AC2" w:rsidP="00540AC2">
            <w:pPr>
              <w:pStyle w:val="ListParagraph"/>
              <w:numPr>
                <w:ilvl w:val="0"/>
                <w:numId w:val="2"/>
              </w:numPr>
              <w:spacing w:before="60" w:after="60" w:line="264" w:lineRule="auto"/>
              <w:ind w:left="426"/>
              <w:jc w:val="both"/>
              <w:rPr>
                <w:rFonts w:ascii="Times New Roman" w:hAnsi="Times New Roman"/>
                <w:sz w:val="26"/>
                <w:szCs w:val="26"/>
              </w:rPr>
            </w:pPr>
          </w:p>
        </w:tc>
        <w:tc>
          <w:tcPr>
            <w:tcW w:w="4923" w:type="dxa"/>
            <w:vAlign w:val="center"/>
          </w:tcPr>
          <w:p w:rsidR="00540AC2" w:rsidRPr="006D787C" w:rsidRDefault="00540AC2" w:rsidP="00540AC2">
            <w:pPr>
              <w:spacing w:after="0" w:line="240" w:lineRule="auto"/>
              <w:jc w:val="both"/>
              <w:rPr>
                <w:rFonts w:ascii="Times New Roman" w:hAnsi="Times New Roman"/>
                <w:color w:val="000000"/>
                <w:sz w:val="26"/>
                <w:szCs w:val="26"/>
              </w:rPr>
            </w:pPr>
            <w:r w:rsidRPr="006D787C">
              <w:rPr>
                <w:rFonts w:ascii="Times New Roman" w:hAnsi="Times New Roman"/>
                <w:color w:val="000000"/>
                <w:sz w:val="26"/>
                <w:szCs w:val="26"/>
              </w:rPr>
              <w:t>Đăng ký hoạt động thư viện tư nhân có vốn sách ban đầu từ 1.000 bản đến dưới 2.000 bản</w:t>
            </w:r>
          </w:p>
        </w:tc>
        <w:tc>
          <w:tcPr>
            <w:tcW w:w="1275" w:type="dxa"/>
            <w:vMerge w:val="restart"/>
            <w:vAlign w:val="center"/>
          </w:tcPr>
          <w:p w:rsidR="00540AC2" w:rsidRPr="006D787C" w:rsidRDefault="00540AC2" w:rsidP="00540AC2">
            <w:pPr>
              <w:spacing w:before="60" w:after="60" w:line="264" w:lineRule="auto"/>
              <w:jc w:val="center"/>
              <w:rPr>
                <w:rFonts w:ascii="Times New Roman" w:hAnsi="Times New Roman"/>
                <w:sz w:val="26"/>
                <w:szCs w:val="26"/>
              </w:rPr>
            </w:pPr>
            <w:r w:rsidRPr="006D787C">
              <w:rPr>
                <w:rFonts w:ascii="Times New Roman" w:hAnsi="Times New Roman"/>
                <w:b/>
                <w:bCs/>
                <w:color w:val="000000"/>
                <w:sz w:val="26"/>
                <w:szCs w:val="26"/>
              </w:rPr>
              <w:t>Phòng Văn hóa - Thông tin</w:t>
            </w:r>
          </w:p>
        </w:tc>
        <w:tc>
          <w:tcPr>
            <w:tcW w:w="1276" w:type="dxa"/>
          </w:tcPr>
          <w:p w:rsidR="00540AC2" w:rsidRPr="006D787C" w:rsidRDefault="00540AC2" w:rsidP="00540AC2">
            <w:pPr>
              <w:spacing w:before="60" w:after="60" w:line="264" w:lineRule="auto"/>
              <w:jc w:val="center"/>
              <w:rPr>
                <w:rFonts w:ascii="Times New Roman" w:hAnsi="Times New Roman"/>
                <w:sz w:val="26"/>
                <w:szCs w:val="26"/>
              </w:rPr>
            </w:pPr>
            <w:r>
              <w:rPr>
                <w:rFonts w:ascii="Times New Roman" w:hAnsi="Times New Roman"/>
                <w:sz w:val="26"/>
                <w:szCs w:val="26"/>
              </w:rPr>
              <w:t>3 ngày</w:t>
            </w:r>
          </w:p>
        </w:tc>
        <w:tc>
          <w:tcPr>
            <w:tcW w:w="1238" w:type="dxa"/>
          </w:tcPr>
          <w:p w:rsidR="00540AC2" w:rsidRPr="006D787C" w:rsidRDefault="00540AC2" w:rsidP="00540AC2">
            <w:pPr>
              <w:spacing w:before="60" w:after="60" w:line="264" w:lineRule="auto"/>
              <w:jc w:val="center"/>
              <w:rPr>
                <w:rFonts w:ascii="Times New Roman" w:hAnsi="Times New Roman"/>
                <w:sz w:val="26"/>
                <w:szCs w:val="26"/>
              </w:rPr>
            </w:pPr>
            <w:r>
              <w:rPr>
                <w:rFonts w:ascii="Times New Roman" w:hAnsi="Times New Roman"/>
                <w:sz w:val="26"/>
                <w:szCs w:val="26"/>
              </w:rPr>
              <w:t>2.5 ngày</w:t>
            </w:r>
          </w:p>
        </w:tc>
      </w:tr>
      <w:tr w:rsidR="00540AC2" w:rsidRPr="006D787C" w:rsidTr="006D787C">
        <w:tc>
          <w:tcPr>
            <w:tcW w:w="714" w:type="dxa"/>
          </w:tcPr>
          <w:p w:rsidR="00540AC2" w:rsidRPr="006D787C" w:rsidRDefault="00540AC2" w:rsidP="00540AC2">
            <w:pPr>
              <w:pStyle w:val="ListParagraph"/>
              <w:numPr>
                <w:ilvl w:val="0"/>
                <w:numId w:val="2"/>
              </w:numPr>
              <w:spacing w:before="60" w:after="60" w:line="264" w:lineRule="auto"/>
              <w:ind w:left="426"/>
              <w:jc w:val="both"/>
              <w:rPr>
                <w:rFonts w:ascii="Times New Roman" w:hAnsi="Times New Roman"/>
                <w:sz w:val="26"/>
                <w:szCs w:val="26"/>
              </w:rPr>
            </w:pPr>
          </w:p>
        </w:tc>
        <w:tc>
          <w:tcPr>
            <w:tcW w:w="4923" w:type="dxa"/>
            <w:vAlign w:val="center"/>
          </w:tcPr>
          <w:p w:rsidR="00540AC2" w:rsidRPr="006D787C" w:rsidRDefault="00540AC2" w:rsidP="00540AC2">
            <w:pPr>
              <w:spacing w:after="0" w:line="240" w:lineRule="auto"/>
              <w:jc w:val="both"/>
              <w:rPr>
                <w:rFonts w:ascii="Times New Roman" w:hAnsi="Times New Roman"/>
                <w:color w:val="000000"/>
                <w:sz w:val="26"/>
                <w:szCs w:val="26"/>
              </w:rPr>
            </w:pPr>
            <w:r w:rsidRPr="006D787C">
              <w:rPr>
                <w:rFonts w:ascii="Times New Roman" w:hAnsi="Times New Roman"/>
                <w:color w:val="000000"/>
                <w:sz w:val="26"/>
                <w:szCs w:val="26"/>
              </w:rPr>
              <w:t>Sửa đổi, bổ sung giấy chứng nhận đủ điều kiện hoạt động điểm cung cấp dịch vụ trò chơi điện tử công cộng</w:t>
            </w:r>
          </w:p>
        </w:tc>
        <w:tc>
          <w:tcPr>
            <w:tcW w:w="1275" w:type="dxa"/>
            <w:vMerge/>
            <w:vAlign w:val="center"/>
          </w:tcPr>
          <w:p w:rsidR="00540AC2" w:rsidRPr="006D787C" w:rsidRDefault="00540AC2" w:rsidP="00540AC2">
            <w:pPr>
              <w:spacing w:before="60" w:after="60" w:line="264" w:lineRule="auto"/>
              <w:jc w:val="center"/>
              <w:rPr>
                <w:rFonts w:ascii="Times New Roman" w:hAnsi="Times New Roman"/>
                <w:sz w:val="26"/>
                <w:szCs w:val="26"/>
              </w:rPr>
            </w:pPr>
          </w:p>
        </w:tc>
        <w:tc>
          <w:tcPr>
            <w:tcW w:w="1276" w:type="dxa"/>
          </w:tcPr>
          <w:p w:rsidR="00540AC2" w:rsidRPr="006D787C" w:rsidRDefault="00540AC2" w:rsidP="00540AC2">
            <w:pPr>
              <w:spacing w:before="60" w:after="60" w:line="264" w:lineRule="auto"/>
              <w:jc w:val="center"/>
              <w:rPr>
                <w:rFonts w:ascii="Times New Roman" w:hAnsi="Times New Roman"/>
                <w:sz w:val="26"/>
                <w:szCs w:val="26"/>
              </w:rPr>
            </w:pPr>
            <w:r>
              <w:rPr>
                <w:rFonts w:ascii="Times New Roman" w:hAnsi="Times New Roman"/>
                <w:sz w:val="26"/>
                <w:szCs w:val="26"/>
              </w:rPr>
              <w:t>3 ngày</w:t>
            </w:r>
          </w:p>
        </w:tc>
        <w:tc>
          <w:tcPr>
            <w:tcW w:w="1238" w:type="dxa"/>
          </w:tcPr>
          <w:p w:rsidR="00540AC2" w:rsidRPr="006D787C" w:rsidRDefault="00540AC2" w:rsidP="00540AC2">
            <w:pPr>
              <w:spacing w:before="60" w:after="60" w:line="264" w:lineRule="auto"/>
              <w:jc w:val="center"/>
              <w:rPr>
                <w:rFonts w:ascii="Times New Roman" w:hAnsi="Times New Roman"/>
                <w:sz w:val="26"/>
                <w:szCs w:val="26"/>
              </w:rPr>
            </w:pPr>
            <w:r>
              <w:rPr>
                <w:rFonts w:ascii="Times New Roman" w:hAnsi="Times New Roman"/>
                <w:sz w:val="26"/>
                <w:szCs w:val="26"/>
              </w:rPr>
              <w:t>2.5 ngày</w:t>
            </w:r>
          </w:p>
        </w:tc>
      </w:tr>
      <w:tr w:rsidR="00540AC2" w:rsidRPr="006D787C" w:rsidTr="008451CB">
        <w:trPr>
          <w:trHeight w:val="1120"/>
        </w:trPr>
        <w:tc>
          <w:tcPr>
            <w:tcW w:w="714" w:type="dxa"/>
          </w:tcPr>
          <w:p w:rsidR="00540AC2" w:rsidRPr="006D787C" w:rsidRDefault="00540AC2" w:rsidP="00540AC2">
            <w:pPr>
              <w:pStyle w:val="ListParagraph"/>
              <w:numPr>
                <w:ilvl w:val="0"/>
                <w:numId w:val="2"/>
              </w:numPr>
              <w:spacing w:before="60" w:after="60" w:line="264" w:lineRule="auto"/>
              <w:ind w:left="426"/>
              <w:jc w:val="both"/>
              <w:rPr>
                <w:rFonts w:ascii="Times New Roman" w:hAnsi="Times New Roman"/>
                <w:sz w:val="26"/>
                <w:szCs w:val="26"/>
              </w:rPr>
            </w:pPr>
          </w:p>
        </w:tc>
        <w:tc>
          <w:tcPr>
            <w:tcW w:w="4923" w:type="dxa"/>
            <w:vAlign w:val="center"/>
          </w:tcPr>
          <w:p w:rsidR="00540AC2" w:rsidRPr="006D787C" w:rsidRDefault="00540AC2" w:rsidP="00540AC2">
            <w:pPr>
              <w:spacing w:after="0" w:line="240" w:lineRule="auto"/>
              <w:ind w:leftChars="-2" w:left="-1" w:hangingChars="1" w:hanging="3"/>
              <w:jc w:val="both"/>
              <w:rPr>
                <w:rFonts w:ascii="Times New Roman" w:hAnsi="Times New Roman"/>
                <w:color w:val="000000"/>
                <w:sz w:val="26"/>
                <w:szCs w:val="26"/>
              </w:rPr>
            </w:pPr>
            <w:r w:rsidRPr="006D787C">
              <w:rPr>
                <w:rFonts w:ascii="Times New Roman" w:hAnsi="Times New Roman"/>
                <w:color w:val="000000"/>
                <w:sz w:val="26"/>
                <w:szCs w:val="26"/>
              </w:rPr>
              <w:t>Gia hạn giấy chứng nhận đủ điều kiện hoạt động điểm cung cấp dịch vụ trò chơi điện tử công cộng</w:t>
            </w:r>
          </w:p>
        </w:tc>
        <w:tc>
          <w:tcPr>
            <w:tcW w:w="1275" w:type="dxa"/>
            <w:vMerge/>
            <w:vAlign w:val="center"/>
          </w:tcPr>
          <w:p w:rsidR="00540AC2" w:rsidRPr="006D787C" w:rsidRDefault="00540AC2" w:rsidP="00540AC2">
            <w:pPr>
              <w:spacing w:before="60" w:after="60" w:line="264" w:lineRule="auto"/>
              <w:jc w:val="center"/>
              <w:rPr>
                <w:rFonts w:ascii="Times New Roman" w:hAnsi="Times New Roman"/>
                <w:sz w:val="26"/>
                <w:szCs w:val="26"/>
              </w:rPr>
            </w:pPr>
          </w:p>
        </w:tc>
        <w:tc>
          <w:tcPr>
            <w:tcW w:w="1276" w:type="dxa"/>
          </w:tcPr>
          <w:p w:rsidR="00540AC2" w:rsidRPr="006D787C" w:rsidRDefault="00540AC2" w:rsidP="00540AC2">
            <w:pPr>
              <w:spacing w:before="60" w:after="60" w:line="264" w:lineRule="auto"/>
              <w:jc w:val="center"/>
              <w:rPr>
                <w:rFonts w:ascii="Times New Roman" w:hAnsi="Times New Roman"/>
                <w:sz w:val="26"/>
                <w:szCs w:val="26"/>
              </w:rPr>
            </w:pPr>
            <w:r>
              <w:rPr>
                <w:rFonts w:ascii="Times New Roman" w:hAnsi="Times New Roman"/>
                <w:sz w:val="26"/>
                <w:szCs w:val="26"/>
              </w:rPr>
              <w:t>3 ngày</w:t>
            </w:r>
          </w:p>
        </w:tc>
        <w:tc>
          <w:tcPr>
            <w:tcW w:w="1238" w:type="dxa"/>
          </w:tcPr>
          <w:p w:rsidR="00540AC2" w:rsidRPr="006D787C" w:rsidRDefault="00540AC2" w:rsidP="00540AC2">
            <w:pPr>
              <w:spacing w:before="60" w:after="60" w:line="264" w:lineRule="auto"/>
              <w:jc w:val="center"/>
              <w:rPr>
                <w:rFonts w:ascii="Times New Roman" w:hAnsi="Times New Roman"/>
                <w:sz w:val="26"/>
                <w:szCs w:val="26"/>
              </w:rPr>
            </w:pPr>
            <w:r>
              <w:rPr>
                <w:rFonts w:ascii="Times New Roman" w:hAnsi="Times New Roman"/>
                <w:sz w:val="26"/>
                <w:szCs w:val="26"/>
              </w:rPr>
              <w:t>2.5 ngày</w:t>
            </w:r>
          </w:p>
        </w:tc>
      </w:tr>
      <w:tr w:rsidR="00540AC2" w:rsidRPr="006D787C" w:rsidTr="006D787C">
        <w:tc>
          <w:tcPr>
            <w:tcW w:w="714" w:type="dxa"/>
          </w:tcPr>
          <w:p w:rsidR="00540AC2" w:rsidRPr="006D787C" w:rsidRDefault="00540AC2" w:rsidP="00540AC2">
            <w:pPr>
              <w:pStyle w:val="ListParagraph"/>
              <w:numPr>
                <w:ilvl w:val="0"/>
                <w:numId w:val="2"/>
              </w:numPr>
              <w:spacing w:before="60" w:after="60" w:line="264" w:lineRule="auto"/>
              <w:ind w:left="426"/>
              <w:jc w:val="both"/>
              <w:rPr>
                <w:rFonts w:ascii="Times New Roman" w:hAnsi="Times New Roman"/>
                <w:sz w:val="26"/>
                <w:szCs w:val="26"/>
              </w:rPr>
            </w:pPr>
          </w:p>
        </w:tc>
        <w:tc>
          <w:tcPr>
            <w:tcW w:w="4923" w:type="dxa"/>
            <w:vAlign w:val="center"/>
          </w:tcPr>
          <w:p w:rsidR="00540AC2" w:rsidRPr="006D787C" w:rsidRDefault="00540AC2" w:rsidP="00540AC2">
            <w:pPr>
              <w:spacing w:after="0" w:line="240" w:lineRule="auto"/>
              <w:ind w:leftChars="-2" w:left="-1" w:hangingChars="1" w:hanging="3"/>
              <w:jc w:val="both"/>
              <w:rPr>
                <w:rFonts w:ascii="Times New Roman" w:hAnsi="Times New Roman"/>
                <w:color w:val="000000"/>
                <w:sz w:val="26"/>
                <w:szCs w:val="26"/>
              </w:rPr>
            </w:pPr>
            <w:r w:rsidRPr="006D787C">
              <w:rPr>
                <w:rFonts w:ascii="Times New Roman" w:hAnsi="Times New Roman"/>
                <w:color w:val="000000"/>
                <w:sz w:val="26"/>
                <w:szCs w:val="26"/>
              </w:rPr>
              <w:t>Cấp lại giấy chứng nhận đủ điều kiện hoạt động điểm cung cấp dịch vụ trò chơi điện tử công cộng</w:t>
            </w:r>
          </w:p>
        </w:tc>
        <w:tc>
          <w:tcPr>
            <w:tcW w:w="1275" w:type="dxa"/>
            <w:vMerge/>
            <w:vAlign w:val="center"/>
          </w:tcPr>
          <w:p w:rsidR="00540AC2" w:rsidRPr="006D787C" w:rsidRDefault="00540AC2" w:rsidP="00540AC2">
            <w:pPr>
              <w:spacing w:before="60" w:after="60" w:line="264" w:lineRule="auto"/>
              <w:jc w:val="center"/>
              <w:rPr>
                <w:rFonts w:ascii="Times New Roman" w:hAnsi="Times New Roman"/>
                <w:sz w:val="26"/>
                <w:szCs w:val="26"/>
              </w:rPr>
            </w:pPr>
          </w:p>
        </w:tc>
        <w:tc>
          <w:tcPr>
            <w:tcW w:w="1276" w:type="dxa"/>
          </w:tcPr>
          <w:p w:rsidR="00540AC2" w:rsidRPr="006D787C" w:rsidRDefault="00540AC2" w:rsidP="00540AC2">
            <w:pPr>
              <w:spacing w:before="60" w:after="60" w:line="264" w:lineRule="auto"/>
              <w:jc w:val="center"/>
              <w:rPr>
                <w:rFonts w:ascii="Times New Roman" w:hAnsi="Times New Roman"/>
                <w:sz w:val="26"/>
                <w:szCs w:val="26"/>
              </w:rPr>
            </w:pPr>
            <w:r>
              <w:rPr>
                <w:rFonts w:ascii="Times New Roman" w:hAnsi="Times New Roman"/>
                <w:sz w:val="26"/>
                <w:szCs w:val="26"/>
              </w:rPr>
              <w:t>3 ngày</w:t>
            </w:r>
          </w:p>
        </w:tc>
        <w:tc>
          <w:tcPr>
            <w:tcW w:w="1238" w:type="dxa"/>
          </w:tcPr>
          <w:p w:rsidR="00540AC2" w:rsidRPr="006D787C" w:rsidRDefault="00540AC2" w:rsidP="00540AC2">
            <w:pPr>
              <w:spacing w:before="60" w:after="60" w:line="264" w:lineRule="auto"/>
              <w:jc w:val="center"/>
              <w:rPr>
                <w:rFonts w:ascii="Times New Roman" w:hAnsi="Times New Roman"/>
                <w:sz w:val="26"/>
                <w:szCs w:val="26"/>
              </w:rPr>
            </w:pPr>
            <w:r>
              <w:rPr>
                <w:rFonts w:ascii="Times New Roman" w:hAnsi="Times New Roman"/>
                <w:sz w:val="26"/>
                <w:szCs w:val="26"/>
              </w:rPr>
              <w:t>2.5 ngày</w:t>
            </w:r>
          </w:p>
        </w:tc>
      </w:tr>
      <w:tr w:rsidR="00540AC2" w:rsidRPr="006D787C" w:rsidTr="008451CB">
        <w:trPr>
          <w:trHeight w:val="862"/>
        </w:trPr>
        <w:tc>
          <w:tcPr>
            <w:tcW w:w="714" w:type="dxa"/>
          </w:tcPr>
          <w:p w:rsidR="00540AC2" w:rsidRPr="006D787C" w:rsidRDefault="00540AC2" w:rsidP="00540AC2">
            <w:pPr>
              <w:pStyle w:val="ListParagraph"/>
              <w:numPr>
                <w:ilvl w:val="0"/>
                <w:numId w:val="2"/>
              </w:numPr>
              <w:spacing w:before="60" w:after="60" w:line="264" w:lineRule="auto"/>
              <w:ind w:left="426"/>
              <w:jc w:val="both"/>
              <w:rPr>
                <w:rFonts w:ascii="Times New Roman" w:hAnsi="Times New Roman"/>
                <w:sz w:val="26"/>
                <w:szCs w:val="26"/>
              </w:rPr>
            </w:pPr>
          </w:p>
        </w:tc>
        <w:tc>
          <w:tcPr>
            <w:tcW w:w="4923" w:type="dxa"/>
            <w:vAlign w:val="center"/>
          </w:tcPr>
          <w:p w:rsidR="00540AC2" w:rsidRPr="006D787C" w:rsidRDefault="00540AC2" w:rsidP="00540AC2">
            <w:pPr>
              <w:spacing w:after="0" w:line="240" w:lineRule="auto"/>
              <w:jc w:val="both"/>
              <w:rPr>
                <w:rFonts w:ascii="Times New Roman" w:hAnsi="Times New Roman"/>
                <w:color w:val="000000"/>
                <w:sz w:val="26"/>
                <w:szCs w:val="26"/>
              </w:rPr>
            </w:pPr>
            <w:r w:rsidRPr="006D787C">
              <w:rPr>
                <w:rFonts w:ascii="Times New Roman" w:hAnsi="Times New Roman"/>
                <w:color w:val="000000"/>
                <w:sz w:val="26"/>
                <w:szCs w:val="26"/>
              </w:rPr>
              <w:t>Thủ tục khai báo hoạt động cơ sở dịch vụ photocopy</w:t>
            </w:r>
          </w:p>
        </w:tc>
        <w:tc>
          <w:tcPr>
            <w:tcW w:w="1275" w:type="dxa"/>
            <w:vMerge/>
            <w:vAlign w:val="center"/>
          </w:tcPr>
          <w:p w:rsidR="00540AC2" w:rsidRPr="006D787C" w:rsidRDefault="00540AC2" w:rsidP="00540AC2">
            <w:pPr>
              <w:spacing w:before="60" w:after="60" w:line="264" w:lineRule="auto"/>
              <w:jc w:val="center"/>
              <w:rPr>
                <w:rFonts w:ascii="Times New Roman" w:hAnsi="Times New Roman"/>
                <w:sz w:val="26"/>
                <w:szCs w:val="26"/>
              </w:rPr>
            </w:pPr>
          </w:p>
        </w:tc>
        <w:tc>
          <w:tcPr>
            <w:tcW w:w="1276" w:type="dxa"/>
          </w:tcPr>
          <w:p w:rsidR="00540AC2" w:rsidRPr="006D787C" w:rsidRDefault="00540AC2" w:rsidP="00540AC2">
            <w:pPr>
              <w:spacing w:before="60" w:after="60" w:line="264" w:lineRule="auto"/>
              <w:jc w:val="center"/>
              <w:rPr>
                <w:rFonts w:ascii="Times New Roman" w:hAnsi="Times New Roman"/>
                <w:sz w:val="26"/>
                <w:szCs w:val="26"/>
              </w:rPr>
            </w:pPr>
            <w:r>
              <w:rPr>
                <w:rFonts w:ascii="Times New Roman" w:hAnsi="Times New Roman"/>
                <w:sz w:val="26"/>
                <w:szCs w:val="26"/>
              </w:rPr>
              <w:t>5 ngày</w:t>
            </w:r>
          </w:p>
        </w:tc>
        <w:tc>
          <w:tcPr>
            <w:tcW w:w="1238" w:type="dxa"/>
          </w:tcPr>
          <w:p w:rsidR="00540AC2" w:rsidRPr="006D787C" w:rsidRDefault="00540AC2" w:rsidP="00540AC2">
            <w:pPr>
              <w:spacing w:before="60" w:after="60" w:line="264" w:lineRule="auto"/>
              <w:jc w:val="center"/>
              <w:rPr>
                <w:rFonts w:ascii="Times New Roman" w:hAnsi="Times New Roman"/>
                <w:sz w:val="26"/>
                <w:szCs w:val="26"/>
              </w:rPr>
            </w:pPr>
            <w:r>
              <w:rPr>
                <w:rFonts w:ascii="Times New Roman" w:hAnsi="Times New Roman"/>
                <w:sz w:val="26"/>
                <w:szCs w:val="26"/>
              </w:rPr>
              <w:t>4 ngày</w:t>
            </w:r>
          </w:p>
        </w:tc>
      </w:tr>
      <w:tr w:rsidR="00540AC2" w:rsidRPr="006D787C" w:rsidTr="008451CB">
        <w:trPr>
          <w:trHeight w:val="705"/>
        </w:trPr>
        <w:tc>
          <w:tcPr>
            <w:tcW w:w="714" w:type="dxa"/>
          </w:tcPr>
          <w:p w:rsidR="00540AC2" w:rsidRPr="006D787C" w:rsidRDefault="00540AC2" w:rsidP="00540AC2">
            <w:pPr>
              <w:pStyle w:val="ListParagraph"/>
              <w:numPr>
                <w:ilvl w:val="0"/>
                <w:numId w:val="2"/>
              </w:numPr>
              <w:spacing w:before="60" w:after="60" w:line="264" w:lineRule="auto"/>
              <w:ind w:left="426"/>
              <w:jc w:val="both"/>
              <w:rPr>
                <w:rFonts w:ascii="Times New Roman" w:hAnsi="Times New Roman"/>
                <w:sz w:val="26"/>
                <w:szCs w:val="26"/>
              </w:rPr>
            </w:pPr>
          </w:p>
        </w:tc>
        <w:tc>
          <w:tcPr>
            <w:tcW w:w="4923" w:type="dxa"/>
            <w:vAlign w:val="center"/>
          </w:tcPr>
          <w:p w:rsidR="00540AC2" w:rsidRPr="006D787C" w:rsidRDefault="00540AC2" w:rsidP="00540AC2">
            <w:pPr>
              <w:spacing w:after="0" w:line="240" w:lineRule="auto"/>
              <w:jc w:val="both"/>
              <w:rPr>
                <w:rFonts w:ascii="Times New Roman" w:hAnsi="Times New Roman"/>
                <w:color w:val="000000"/>
                <w:sz w:val="26"/>
                <w:szCs w:val="26"/>
              </w:rPr>
            </w:pPr>
            <w:r w:rsidRPr="006D787C">
              <w:rPr>
                <w:rFonts w:ascii="Times New Roman" w:hAnsi="Times New Roman"/>
                <w:color w:val="000000"/>
                <w:sz w:val="26"/>
                <w:szCs w:val="26"/>
              </w:rPr>
              <w:t>Thay đổi thông tin khai báo hoạt động cơ sở dịch vụ photocopy</w:t>
            </w:r>
          </w:p>
        </w:tc>
        <w:tc>
          <w:tcPr>
            <w:tcW w:w="1275" w:type="dxa"/>
            <w:vMerge/>
            <w:vAlign w:val="center"/>
          </w:tcPr>
          <w:p w:rsidR="00540AC2" w:rsidRPr="006D787C" w:rsidRDefault="00540AC2" w:rsidP="00540AC2">
            <w:pPr>
              <w:spacing w:before="60" w:after="60" w:line="264" w:lineRule="auto"/>
              <w:jc w:val="center"/>
              <w:rPr>
                <w:rFonts w:ascii="Times New Roman" w:hAnsi="Times New Roman"/>
                <w:sz w:val="26"/>
                <w:szCs w:val="26"/>
              </w:rPr>
            </w:pPr>
          </w:p>
        </w:tc>
        <w:tc>
          <w:tcPr>
            <w:tcW w:w="1276" w:type="dxa"/>
          </w:tcPr>
          <w:p w:rsidR="00540AC2" w:rsidRPr="006D787C" w:rsidRDefault="00540AC2" w:rsidP="00540AC2">
            <w:pPr>
              <w:spacing w:before="60" w:after="60" w:line="264" w:lineRule="auto"/>
              <w:jc w:val="center"/>
              <w:rPr>
                <w:rFonts w:ascii="Times New Roman" w:hAnsi="Times New Roman"/>
                <w:sz w:val="26"/>
                <w:szCs w:val="26"/>
              </w:rPr>
            </w:pPr>
            <w:r>
              <w:rPr>
                <w:rFonts w:ascii="Times New Roman" w:hAnsi="Times New Roman"/>
                <w:sz w:val="26"/>
                <w:szCs w:val="26"/>
              </w:rPr>
              <w:t>5 ngày</w:t>
            </w:r>
          </w:p>
        </w:tc>
        <w:tc>
          <w:tcPr>
            <w:tcW w:w="1238" w:type="dxa"/>
          </w:tcPr>
          <w:p w:rsidR="00540AC2" w:rsidRPr="006D787C" w:rsidRDefault="00540AC2" w:rsidP="00540AC2">
            <w:pPr>
              <w:spacing w:before="60" w:after="60" w:line="264" w:lineRule="auto"/>
              <w:jc w:val="center"/>
              <w:rPr>
                <w:rFonts w:ascii="Times New Roman" w:hAnsi="Times New Roman"/>
                <w:sz w:val="26"/>
                <w:szCs w:val="26"/>
              </w:rPr>
            </w:pPr>
            <w:r>
              <w:rPr>
                <w:rFonts w:ascii="Times New Roman" w:hAnsi="Times New Roman"/>
                <w:sz w:val="26"/>
                <w:szCs w:val="26"/>
              </w:rPr>
              <w:t>4 ngày</w:t>
            </w:r>
          </w:p>
        </w:tc>
      </w:tr>
      <w:tr w:rsidR="00540AC2" w:rsidRPr="006D787C" w:rsidTr="006D787C">
        <w:tc>
          <w:tcPr>
            <w:tcW w:w="714" w:type="dxa"/>
          </w:tcPr>
          <w:p w:rsidR="00540AC2" w:rsidRPr="006D787C" w:rsidRDefault="00540AC2" w:rsidP="00540AC2">
            <w:pPr>
              <w:pStyle w:val="ListParagraph"/>
              <w:numPr>
                <w:ilvl w:val="0"/>
                <w:numId w:val="2"/>
              </w:numPr>
              <w:spacing w:before="60" w:after="60" w:line="264" w:lineRule="auto"/>
              <w:ind w:left="426"/>
              <w:jc w:val="both"/>
              <w:rPr>
                <w:rFonts w:ascii="Times New Roman" w:hAnsi="Times New Roman"/>
                <w:sz w:val="26"/>
                <w:szCs w:val="26"/>
              </w:rPr>
            </w:pPr>
          </w:p>
        </w:tc>
        <w:tc>
          <w:tcPr>
            <w:tcW w:w="4923" w:type="dxa"/>
            <w:vAlign w:val="center"/>
          </w:tcPr>
          <w:p w:rsidR="00540AC2" w:rsidRPr="006D787C" w:rsidRDefault="00540AC2" w:rsidP="00540AC2">
            <w:pPr>
              <w:spacing w:after="0" w:line="240" w:lineRule="auto"/>
              <w:jc w:val="both"/>
              <w:rPr>
                <w:rFonts w:ascii="Times New Roman" w:hAnsi="Times New Roman"/>
                <w:color w:val="000000"/>
                <w:sz w:val="26"/>
                <w:szCs w:val="26"/>
              </w:rPr>
            </w:pPr>
            <w:r w:rsidRPr="006D787C">
              <w:rPr>
                <w:rFonts w:ascii="Times New Roman" w:hAnsi="Times New Roman"/>
                <w:color w:val="000000"/>
                <w:sz w:val="26"/>
                <w:szCs w:val="26"/>
              </w:rPr>
              <w:t>Cung cấp dữ liệu đất đai</w:t>
            </w:r>
          </w:p>
        </w:tc>
        <w:tc>
          <w:tcPr>
            <w:tcW w:w="1275" w:type="dxa"/>
            <w:vMerge w:val="restart"/>
            <w:vAlign w:val="center"/>
          </w:tcPr>
          <w:p w:rsidR="00540AC2" w:rsidRPr="006D787C" w:rsidRDefault="00540AC2" w:rsidP="00540AC2">
            <w:pPr>
              <w:spacing w:before="60" w:after="60" w:line="264" w:lineRule="auto"/>
              <w:jc w:val="center"/>
              <w:rPr>
                <w:rFonts w:ascii="Times New Roman" w:hAnsi="Times New Roman"/>
                <w:sz w:val="26"/>
                <w:szCs w:val="26"/>
              </w:rPr>
            </w:pPr>
            <w:r>
              <w:rPr>
                <w:rFonts w:ascii="Times New Roman" w:hAnsi="Times New Roman"/>
                <w:b/>
                <w:bCs/>
                <w:color w:val="000000"/>
                <w:sz w:val="26"/>
                <w:szCs w:val="26"/>
              </w:rPr>
              <w:t>CN</w:t>
            </w:r>
            <w:r w:rsidRPr="006D787C">
              <w:rPr>
                <w:rFonts w:ascii="Times New Roman" w:hAnsi="Times New Roman"/>
                <w:b/>
                <w:bCs/>
                <w:color w:val="000000"/>
                <w:sz w:val="26"/>
                <w:szCs w:val="26"/>
              </w:rPr>
              <w:t xml:space="preserve"> Văn phòng đăng ký đất đai</w:t>
            </w:r>
          </w:p>
        </w:tc>
        <w:tc>
          <w:tcPr>
            <w:tcW w:w="1276" w:type="dxa"/>
          </w:tcPr>
          <w:p w:rsidR="00540AC2" w:rsidRPr="006D787C" w:rsidRDefault="00540AC2" w:rsidP="00540AC2">
            <w:pPr>
              <w:spacing w:before="60" w:after="60" w:line="264" w:lineRule="auto"/>
              <w:jc w:val="center"/>
              <w:rPr>
                <w:rFonts w:ascii="Times New Roman" w:hAnsi="Times New Roman"/>
                <w:sz w:val="26"/>
                <w:szCs w:val="26"/>
              </w:rPr>
            </w:pPr>
            <w:r>
              <w:rPr>
                <w:rFonts w:ascii="Times New Roman" w:hAnsi="Times New Roman"/>
                <w:sz w:val="26"/>
                <w:szCs w:val="26"/>
              </w:rPr>
              <w:t>2 ngày</w:t>
            </w:r>
          </w:p>
        </w:tc>
        <w:tc>
          <w:tcPr>
            <w:tcW w:w="1238" w:type="dxa"/>
          </w:tcPr>
          <w:p w:rsidR="00540AC2" w:rsidRPr="006D787C" w:rsidRDefault="00540AC2" w:rsidP="00540AC2">
            <w:pPr>
              <w:spacing w:before="60" w:after="60" w:line="264" w:lineRule="auto"/>
              <w:jc w:val="center"/>
              <w:rPr>
                <w:rFonts w:ascii="Times New Roman" w:hAnsi="Times New Roman"/>
                <w:sz w:val="26"/>
                <w:szCs w:val="26"/>
              </w:rPr>
            </w:pPr>
            <w:r>
              <w:rPr>
                <w:rFonts w:ascii="Times New Roman" w:hAnsi="Times New Roman"/>
                <w:sz w:val="26"/>
                <w:szCs w:val="26"/>
              </w:rPr>
              <w:t>1.5 ngày</w:t>
            </w:r>
          </w:p>
        </w:tc>
      </w:tr>
      <w:tr w:rsidR="00540AC2" w:rsidRPr="006D787C" w:rsidTr="006D787C">
        <w:tc>
          <w:tcPr>
            <w:tcW w:w="714" w:type="dxa"/>
          </w:tcPr>
          <w:p w:rsidR="00540AC2" w:rsidRPr="006D787C" w:rsidRDefault="00540AC2" w:rsidP="00540AC2">
            <w:pPr>
              <w:pStyle w:val="ListParagraph"/>
              <w:numPr>
                <w:ilvl w:val="0"/>
                <w:numId w:val="2"/>
              </w:numPr>
              <w:spacing w:before="60" w:after="60" w:line="264" w:lineRule="auto"/>
              <w:ind w:left="426"/>
              <w:jc w:val="both"/>
              <w:rPr>
                <w:rFonts w:ascii="Times New Roman" w:hAnsi="Times New Roman"/>
                <w:sz w:val="26"/>
                <w:szCs w:val="26"/>
              </w:rPr>
            </w:pPr>
          </w:p>
        </w:tc>
        <w:tc>
          <w:tcPr>
            <w:tcW w:w="4923" w:type="dxa"/>
            <w:vAlign w:val="center"/>
          </w:tcPr>
          <w:p w:rsidR="00540AC2" w:rsidRPr="006D787C" w:rsidRDefault="00540AC2" w:rsidP="00540AC2">
            <w:pPr>
              <w:spacing w:after="0" w:line="240" w:lineRule="auto"/>
              <w:jc w:val="both"/>
              <w:rPr>
                <w:rFonts w:ascii="Times New Roman" w:hAnsi="Times New Roman"/>
                <w:color w:val="000000"/>
                <w:sz w:val="26"/>
                <w:szCs w:val="26"/>
              </w:rPr>
            </w:pPr>
            <w:r w:rsidRPr="006D787C">
              <w:rPr>
                <w:rFonts w:ascii="Times New Roman" w:hAnsi="Times New Roman"/>
                <w:color w:val="000000"/>
                <w:sz w:val="26"/>
                <w:szCs w:val="26"/>
              </w:rPr>
              <w:t>Xóa đăng ký biện pháp bảo đảm bằng quyền sử dụng đất, tài sản gắn liền với đất</w:t>
            </w:r>
          </w:p>
        </w:tc>
        <w:tc>
          <w:tcPr>
            <w:tcW w:w="1275" w:type="dxa"/>
            <w:vMerge/>
          </w:tcPr>
          <w:p w:rsidR="00540AC2" w:rsidRPr="006D787C" w:rsidRDefault="00540AC2" w:rsidP="00540AC2">
            <w:pPr>
              <w:spacing w:before="60" w:after="60" w:line="264" w:lineRule="auto"/>
              <w:jc w:val="both"/>
              <w:rPr>
                <w:rFonts w:ascii="Times New Roman" w:hAnsi="Times New Roman"/>
                <w:sz w:val="26"/>
                <w:szCs w:val="26"/>
              </w:rPr>
            </w:pPr>
          </w:p>
        </w:tc>
        <w:tc>
          <w:tcPr>
            <w:tcW w:w="1276" w:type="dxa"/>
          </w:tcPr>
          <w:p w:rsidR="00540AC2" w:rsidRPr="006D787C" w:rsidRDefault="00540AC2" w:rsidP="00540AC2">
            <w:pPr>
              <w:spacing w:before="60" w:after="60" w:line="264" w:lineRule="auto"/>
              <w:jc w:val="center"/>
              <w:rPr>
                <w:rFonts w:ascii="Times New Roman" w:hAnsi="Times New Roman"/>
                <w:sz w:val="26"/>
                <w:szCs w:val="26"/>
              </w:rPr>
            </w:pPr>
            <w:r>
              <w:rPr>
                <w:rFonts w:ascii="Times New Roman" w:hAnsi="Times New Roman"/>
                <w:sz w:val="26"/>
                <w:szCs w:val="26"/>
              </w:rPr>
              <w:t>2 ngày</w:t>
            </w:r>
          </w:p>
        </w:tc>
        <w:tc>
          <w:tcPr>
            <w:tcW w:w="1238" w:type="dxa"/>
          </w:tcPr>
          <w:p w:rsidR="00540AC2" w:rsidRPr="006D787C" w:rsidRDefault="00540AC2" w:rsidP="00540AC2">
            <w:pPr>
              <w:spacing w:before="60" w:after="60" w:line="264" w:lineRule="auto"/>
              <w:jc w:val="center"/>
              <w:rPr>
                <w:rFonts w:ascii="Times New Roman" w:hAnsi="Times New Roman"/>
                <w:sz w:val="26"/>
                <w:szCs w:val="26"/>
              </w:rPr>
            </w:pPr>
            <w:r>
              <w:rPr>
                <w:rFonts w:ascii="Times New Roman" w:hAnsi="Times New Roman"/>
                <w:sz w:val="26"/>
                <w:szCs w:val="26"/>
              </w:rPr>
              <w:t>Trong ngày</w:t>
            </w:r>
          </w:p>
        </w:tc>
      </w:tr>
      <w:tr w:rsidR="008F1C33" w:rsidRPr="006D787C" w:rsidTr="008F1C33">
        <w:tc>
          <w:tcPr>
            <w:tcW w:w="714" w:type="dxa"/>
          </w:tcPr>
          <w:p w:rsidR="008F1C33" w:rsidRPr="006D787C" w:rsidRDefault="008F1C33" w:rsidP="008F1C33">
            <w:pPr>
              <w:pStyle w:val="ListParagraph"/>
              <w:numPr>
                <w:ilvl w:val="0"/>
                <w:numId w:val="2"/>
              </w:numPr>
              <w:spacing w:before="60" w:after="60" w:line="264" w:lineRule="auto"/>
              <w:ind w:left="426"/>
              <w:jc w:val="both"/>
              <w:rPr>
                <w:rFonts w:ascii="Times New Roman" w:hAnsi="Times New Roman"/>
                <w:sz w:val="26"/>
                <w:szCs w:val="26"/>
              </w:rPr>
            </w:pPr>
          </w:p>
        </w:tc>
        <w:tc>
          <w:tcPr>
            <w:tcW w:w="4923" w:type="dxa"/>
          </w:tcPr>
          <w:p w:rsidR="008F1C33" w:rsidRPr="008F1C33" w:rsidRDefault="008F1C33" w:rsidP="008F1C33">
            <w:pPr>
              <w:spacing w:before="60" w:after="60" w:line="264" w:lineRule="auto"/>
              <w:jc w:val="both"/>
              <w:rPr>
                <w:rFonts w:ascii="Times New Roman" w:hAnsi="Times New Roman"/>
                <w:sz w:val="26"/>
                <w:szCs w:val="26"/>
              </w:rPr>
            </w:pPr>
            <w:r w:rsidRPr="008F1C33">
              <w:rPr>
                <w:rFonts w:ascii="Times New Roman" w:hAnsi="Times New Roman"/>
                <w:color w:val="000000"/>
                <w:sz w:val="26"/>
                <w:szCs w:val="26"/>
              </w:rPr>
              <w:t>Thủ tục hỗ trợ kinh phí điện táng, hoả táng đối với người chết</w:t>
            </w:r>
          </w:p>
        </w:tc>
        <w:tc>
          <w:tcPr>
            <w:tcW w:w="1275" w:type="dxa"/>
            <w:vMerge w:val="restart"/>
            <w:vAlign w:val="center"/>
          </w:tcPr>
          <w:p w:rsidR="008F1C33" w:rsidRPr="008F1C33" w:rsidRDefault="008F1C33" w:rsidP="008F1C33">
            <w:pPr>
              <w:spacing w:before="60" w:after="60" w:line="264" w:lineRule="auto"/>
              <w:jc w:val="center"/>
              <w:rPr>
                <w:rFonts w:ascii="Times New Roman" w:hAnsi="Times New Roman"/>
                <w:b/>
                <w:sz w:val="26"/>
                <w:szCs w:val="26"/>
              </w:rPr>
            </w:pPr>
            <w:r w:rsidRPr="008F1C33">
              <w:rPr>
                <w:rFonts w:ascii="Times New Roman" w:hAnsi="Times New Roman"/>
                <w:b/>
                <w:bCs/>
                <w:color w:val="000000"/>
                <w:sz w:val="26"/>
                <w:szCs w:val="26"/>
              </w:rPr>
              <w:t>Phòng Lao động Thương binh và Xã hội</w:t>
            </w:r>
          </w:p>
        </w:tc>
        <w:tc>
          <w:tcPr>
            <w:tcW w:w="1276" w:type="dxa"/>
          </w:tcPr>
          <w:p w:rsidR="008F1C33" w:rsidRPr="008F1C33" w:rsidRDefault="008F1C33" w:rsidP="008F1C33">
            <w:pPr>
              <w:spacing w:before="60" w:after="60" w:line="264" w:lineRule="auto"/>
              <w:jc w:val="both"/>
              <w:rPr>
                <w:rFonts w:ascii="Times New Roman" w:hAnsi="Times New Roman"/>
                <w:sz w:val="26"/>
                <w:szCs w:val="26"/>
              </w:rPr>
            </w:pPr>
            <w:r w:rsidRPr="008F1C33">
              <w:rPr>
                <w:rFonts w:ascii="Times New Roman" w:hAnsi="Times New Roman"/>
                <w:sz w:val="26"/>
                <w:szCs w:val="26"/>
              </w:rPr>
              <w:t>5 ngày</w:t>
            </w:r>
          </w:p>
        </w:tc>
        <w:tc>
          <w:tcPr>
            <w:tcW w:w="1238" w:type="dxa"/>
          </w:tcPr>
          <w:p w:rsidR="008F1C33" w:rsidRPr="008F1C33" w:rsidRDefault="008F1C33" w:rsidP="008F1C33">
            <w:pPr>
              <w:spacing w:before="60" w:after="60" w:line="264" w:lineRule="auto"/>
              <w:jc w:val="both"/>
              <w:rPr>
                <w:rFonts w:ascii="Times New Roman" w:hAnsi="Times New Roman"/>
                <w:sz w:val="26"/>
                <w:szCs w:val="26"/>
              </w:rPr>
            </w:pPr>
            <w:r w:rsidRPr="008F1C33">
              <w:rPr>
                <w:rFonts w:ascii="Times New Roman" w:hAnsi="Times New Roman"/>
                <w:sz w:val="26"/>
                <w:szCs w:val="26"/>
              </w:rPr>
              <w:t>Trong ngày</w:t>
            </w:r>
          </w:p>
        </w:tc>
      </w:tr>
      <w:tr w:rsidR="008F1C33" w:rsidRPr="006D787C" w:rsidTr="008F1C33">
        <w:tc>
          <w:tcPr>
            <w:tcW w:w="714" w:type="dxa"/>
          </w:tcPr>
          <w:p w:rsidR="008F1C33" w:rsidRPr="006D787C" w:rsidRDefault="008F1C33" w:rsidP="008F1C33">
            <w:pPr>
              <w:pStyle w:val="ListParagraph"/>
              <w:numPr>
                <w:ilvl w:val="0"/>
                <w:numId w:val="2"/>
              </w:numPr>
              <w:spacing w:before="60" w:after="60" w:line="264" w:lineRule="auto"/>
              <w:ind w:left="426"/>
              <w:jc w:val="both"/>
              <w:rPr>
                <w:rFonts w:ascii="Times New Roman" w:hAnsi="Times New Roman"/>
                <w:sz w:val="26"/>
                <w:szCs w:val="26"/>
              </w:rPr>
            </w:pPr>
          </w:p>
        </w:tc>
        <w:tc>
          <w:tcPr>
            <w:tcW w:w="4923" w:type="dxa"/>
          </w:tcPr>
          <w:p w:rsidR="008F1C33" w:rsidRPr="008F1C33" w:rsidRDefault="008F1C33" w:rsidP="008F1C33">
            <w:pPr>
              <w:spacing w:before="60" w:after="60" w:line="264" w:lineRule="auto"/>
              <w:jc w:val="both"/>
              <w:rPr>
                <w:rFonts w:ascii="Times New Roman" w:hAnsi="Times New Roman"/>
                <w:sz w:val="26"/>
                <w:szCs w:val="26"/>
              </w:rPr>
            </w:pPr>
            <w:r w:rsidRPr="008F1C33">
              <w:rPr>
                <w:rFonts w:ascii="Times New Roman" w:hAnsi="Times New Roman"/>
                <w:color w:val="000000"/>
                <w:sz w:val="26"/>
                <w:szCs w:val="26"/>
              </w:rPr>
              <w:t>Thủ tục hỗ trợ, di chuyển hài cốt liệt sĩ (thực hiện nội dung cấp giấy giới thiệu thuộc thẩm quyền của Phòng Lao động, Thương binh và Xã hội)</w:t>
            </w:r>
          </w:p>
        </w:tc>
        <w:tc>
          <w:tcPr>
            <w:tcW w:w="1275" w:type="dxa"/>
            <w:vMerge/>
            <w:vAlign w:val="center"/>
          </w:tcPr>
          <w:p w:rsidR="008F1C33" w:rsidRPr="008F1C33" w:rsidRDefault="008F1C33" w:rsidP="008F1C33">
            <w:pPr>
              <w:spacing w:before="60" w:after="60" w:line="264" w:lineRule="auto"/>
              <w:jc w:val="center"/>
              <w:rPr>
                <w:rFonts w:ascii="Times New Roman" w:hAnsi="Times New Roman"/>
                <w:b/>
                <w:sz w:val="26"/>
                <w:szCs w:val="26"/>
              </w:rPr>
            </w:pPr>
          </w:p>
        </w:tc>
        <w:tc>
          <w:tcPr>
            <w:tcW w:w="1276" w:type="dxa"/>
          </w:tcPr>
          <w:p w:rsidR="008F1C33" w:rsidRPr="008F1C33" w:rsidRDefault="008F1C33" w:rsidP="008F1C33">
            <w:pPr>
              <w:spacing w:before="60" w:after="60" w:line="264" w:lineRule="auto"/>
              <w:jc w:val="both"/>
              <w:rPr>
                <w:rFonts w:ascii="Times New Roman" w:hAnsi="Times New Roman"/>
                <w:sz w:val="26"/>
                <w:szCs w:val="26"/>
              </w:rPr>
            </w:pPr>
            <w:r w:rsidRPr="008F1C33">
              <w:rPr>
                <w:rFonts w:ascii="Times New Roman" w:hAnsi="Times New Roman"/>
                <w:sz w:val="26"/>
                <w:szCs w:val="26"/>
              </w:rPr>
              <w:t>6 ngày</w:t>
            </w:r>
          </w:p>
        </w:tc>
        <w:tc>
          <w:tcPr>
            <w:tcW w:w="1238" w:type="dxa"/>
          </w:tcPr>
          <w:p w:rsidR="008F1C33" w:rsidRPr="008F1C33" w:rsidRDefault="008F1C33" w:rsidP="008F1C33">
            <w:pPr>
              <w:spacing w:before="60" w:after="60" w:line="264" w:lineRule="auto"/>
              <w:jc w:val="both"/>
              <w:rPr>
                <w:rFonts w:ascii="Times New Roman" w:hAnsi="Times New Roman"/>
                <w:sz w:val="26"/>
                <w:szCs w:val="26"/>
              </w:rPr>
            </w:pPr>
            <w:r w:rsidRPr="008F1C33">
              <w:rPr>
                <w:rFonts w:ascii="Times New Roman" w:hAnsi="Times New Roman"/>
                <w:sz w:val="26"/>
                <w:szCs w:val="26"/>
              </w:rPr>
              <w:t>Trong ngày</w:t>
            </w:r>
          </w:p>
        </w:tc>
      </w:tr>
      <w:tr w:rsidR="008F1C33" w:rsidRPr="006D787C" w:rsidTr="008F1C33">
        <w:tc>
          <w:tcPr>
            <w:tcW w:w="714" w:type="dxa"/>
          </w:tcPr>
          <w:p w:rsidR="008F1C33" w:rsidRPr="006D787C" w:rsidRDefault="008F1C33" w:rsidP="008F1C33">
            <w:pPr>
              <w:pStyle w:val="ListParagraph"/>
              <w:numPr>
                <w:ilvl w:val="0"/>
                <w:numId w:val="2"/>
              </w:numPr>
              <w:spacing w:before="60" w:after="60" w:line="264" w:lineRule="auto"/>
              <w:ind w:left="426"/>
              <w:jc w:val="both"/>
              <w:rPr>
                <w:rFonts w:ascii="Times New Roman" w:hAnsi="Times New Roman"/>
                <w:sz w:val="26"/>
                <w:szCs w:val="26"/>
              </w:rPr>
            </w:pPr>
          </w:p>
        </w:tc>
        <w:tc>
          <w:tcPr>
            <w:tcW w:w="4923" w:type="dxa"/>
            <w:vAlign w:val="center"/>
          </w:tcPr>
          <w:p w:rsidR="008F1C33" w:rsidRPr="008F1C33" w:rsidRDefault="008F1C33" w:rsidP="008F1C33">
            <w:pPr>
              <w:ind w:firstLineChars="100" w:firstLine="260"/>
              <w:rPr>
                <w:rFonts w:ascii="Times New Roman" w:hAnsi="Times New Roman"/>
                <w:color w:val="000000"/>
                <w:sz w:val="26"/>
                <w:szCs w:val="26"/>
              </w:rPr>
            </w:pPr>
            <w:r w:rsidRPr="008F1C33">
              <w:rPr>
                <w:rFonts w:ascii="Times New Roman" w:hAnsi="Times New Roman"/>
                <w:color w:val="000000"/>
                <w:sz w:val="26"/>
                <w:szCs w:val="26"/>
              </w:rPr>
              <w:t>Hỗ trợ chi phí mai táng cho đối tượng bảo trợ xã hội</w:t>
            </w:r>
          </w:p>
        </w:tc>
        <w:tc>
          <w:tcPr>
            <w:tcW w:w="1275" w:type="dxa"/>
            <w:vMerge/>
            <w:vAlign w:val="center"/>
          </w:tcPr>
          <w:p w:rsidR="008F1C33" w:rsidRPr="008F1C33" w:rsidRDefault="008F1C33" w:rsidP="008F1C33">
            <w:pPr>
              <w:spacing w:before="60" w:after="60" w:line="264" w:lineRule="auto"/>
              <w:jc w:val="center"/>
              <w:rPr>
                <w:rFonts w:ascii="Times New Roman" w:hAnsi="Times New Roman"/>
                <w:b/>
                <w:sz w:val="26"/>
                <w:szCs w:val="26"/>
              </w:rPr>
            </w:pPr>
          </w:p>
        </w:tc>
        <w:tc>
          <w:tcPr>
            <w:tcW w:w="1276" w:type="dxa"/>
          </w:tcPr>
          <w:p w:rsidR="008F1C33" w:rsidRPr="008F1C33" w:rsidRDefault="008F1C33" w:rsidP="008F1C33">
            <w:pPr>
              <w:spacing w:before="60" w:after="60" w:line="264" w:lineRule="auto"/>
              <w:jc w:val="both"/>
              <w:rPr>
                <w:rFonts w:ascii="Times New Roman" w:hAnsi="Times New Roman"/>
                <w:sz w:val="26"/>
                <w:szCs w:val="26"/>
              </w:rPr>
            </w:pPr>
            <w:r w:rsidRPr="008F1C33">
              <w:rPr>
                <w:rFonts w:ascii="Times New Roman" w:hAnsi="Times New Roman"/>
                <w:sz w:val="26"/>
                <w:szCs w:val="26"/>
              </w:rPr>
              <w:t>5 ngày</w:t>
            </w:r>
          </w:p>
        </w:tc>
        <w:tc>
          <w:tcPr>
            <w:tcW w:w="1238" w:type="dxa"/>
          </w:tcPr>
          <w:p w:rsidR="008F1C33" w:rsidRPr="008F1C33" w:rsidRDefault="008F1C33" w:rsidP="008F1C33">
            <w:pPr>
              <w:spacing w:before="60" w:after="60" w:line="264" w:lineRule="auto"/>
              <w:jc w:val="both"/>
              <w:rPr>
                <w:rFonts w:ascii="Times New Roman" w:hAnsi="Times New Roman"/>
                <w:sz w:val="26"/>
                <w:szCs w:val="26"/>
              </w:rPr>
            </w:pPr>
            <w:r w:rsidRPr="008F1C33">
              <w:rPr>
                <w:rFonts w:ascii="Times New Roman" w:hAnsi="Times New Roman"/>
                <w:sz w:val="26"/>
                <w:szCs w:val="26"/>
              </w:rPr>
              <w:t>Trong ngày</w:t>
            </w:r>
          </w:p>
        </w:tc>
      </w:tr>
      <w:tr w:rsidR="008F1C33" w:rsidRPr="006D787C" w:rsidTr="008F1C33">
        <w:tc>
          <w:tcPr>
            <w:tcW w:w="714" w:type="dxa"/>
          </w:tcPr>
          <w:p w:rsidR="008F1C33" w:rsidRPr="006D787C" w:rsidRDefault="008F1C33" w:rsidP="008F1C33">
            <w:pPr>
              <w:pStyle w:val="ListParagraph"/>
              <w:numPr>
                <w:ilvl w:val="0"/>
                <w:numId w:val="2"/>
              </w:numPr>
              <w:spacing w:before="60" w:after="60" w:line="264" w:lineRule="auto"/>
              <w:ind w:left="426"/>
              <w:jc w:val="both"/>
              <w:rPr>
                <w:rFonts w:ascii="Times New Roman" w:hAnsi="Times New Roman"/>
                <w:sz w:val="26"/>
                <w:szCs w:val="26"/>
              </w:rPr>
            </w:pPr>
          </w:p>
        </w:tc>
        <w:tc>
          <w:tcPr>
            <w:tcW w:w="4923" w:type="dxa"/>
          </w:tcPr>
          <w:p w:rsidR="008F1C33" w:rsidRPr="008F1C33" w:rsidRDefault="008F1C33" w:rsidP="008F1C33">
            <w:pPr>
              <w:spacing w:before="60" w:after="60" w:line="264" w:lineRule="auto"/>
              <w:jc w:val="both"/>
              <w:rPr>
                <w:rFonts w:ascii="Times New Roman" w:hAnsi="Times New Roman"/>
                <w:sz w:val="26"/>
                <w:szCs w:val="26"/>
              </w:rPr>
            </w:pPr>
            <w:r w:rsidRPr="008F1C33">
              <w:rPr>
                <w:rFonts w:ascii="Times New Roman" w:hAnsi="Times New Roman"/>
                <w:color w:val="000000"/>
                <w:sz w:val="26"/>
                <w:szCs w:val="26"/>
              </w:rPr>
              <w:t>Quyết định trợ cấp xã hội hàng tháng, hỗ trợ kinh phí chăm sóc, nuôi dưỡng hàng tháng khi đối tượng thay đổi nơi cư trú giữa các quận, huyện, thị xã, thành phố thuộc tỉnh, trong và ngoài tỉnh, thành phố trực thuộc trung ương</w:t>
            </w:r>
          </w:p>
        </w:tc>
        <w:tc>
          <w:tcPr>
            <w:tcW w:w="1275" w:type="dxa"/>
            <w:vMerge/>
            <w:vAlign w:val="center"/>
          </w:tcPr>
          <w:p w:rsidR="008F1C33" w:rsidRPr="008F1C33" w:rsidRDefault="008F1C33" w:rsidP="008F1C33">
            <w:pPr>
              <w:spacing w:before="60" w:after="60" w:line="264" w:lineRule="auto"/>
              <w:jc w:val="center"/>
              <w:rPr>
                <w:rFonts w:ascii="Times New Roman" w:hAnsi="Times New Roman"/>
                <w:b/>
                <w:sz w:val="26"/>
                <w:szCs w:val="26"/>
              </w:rPr>
            </w:pPr>
          </w:p>
        </w:tc>
        <w:tc>
          <w:tcPr>
            <w:tcW w:w="1276" w:type="dxa"/>
          </w:tcPr>
          <w:p w:rsidR="008F1C33" w:rsidRPr="008F1C33" w:rsidRDefault="008F1C33" w:rsidP="008F1C33">
            <w:pPr>
              <w:spacing w:before="60" w:after="60" w:line="264" w:lineRule="auto"/>
              <w:jc w:val="both"/>
              <w:rPr>
                <w:rFonts w:ascii="Times New Roman" w:hAnsi="Times New Roman"/>
                <w:sz w:val="26"/>
                <w:szCs w:val="26"/>
              </w:rPr>
            </w:pPr>
            <w:r w:rsidRPr="008F1C33">
              <w:rPr>
                <w:rFonts w:ascii="Times New Roman" w:hAnsi="Times New Roman"/>
                <w:sz w:val="26"/>
                <w:szCs w:val="26"/>
              </w:rPr>
              <w:t>8 ngày</w:t>
            </w:r>
          </w:p>
        </w:tc>
        <w:tc>
          <w:tcPr>
            <w:tcW w:w="1238" w:type="dxa"/>
          </w:tcPr>
          <w:p w:rsidR="008F1C33" w:rsidRPr="008F1C33" w:rsidRDefault="008F1C33" w:rsidP="008F1C33">
            <w:pPr>
              <w:spacing w:before="60" w:after="60" w:line="264" w:lineRule="auto"/>
              <w:jc w:val="both"/>
              <w:rPr>
                <w:rFonts w:ascii="Times New Roman" w:hAnsi="Times New Roman"/>
                <w:sz w:val="26"/>
                <w:szCs w:val="26"/>
              </w:rPr>
            </w:pPr>
            <w:r w:rsidRPr="008F1C33">
              <w:rPr>
                <w:rFonts w:ascii="Times New Roman" w:hAnsi="Times New Roman"/>
                <w:sz w:val="26"/>
                <w:szCs w:val="26"/>
              </w:rPr>
              <w:t>Trong ngày</w:t>
            </w:r>
          </w:p>
        </w:tc>
      </w:tr>
      <w:tr w:rsidR="008F1C33" w:rsidRPr="006D787C" w:rsidTr="008F1C33">
        <w:tc>
          <w:tcPr>
            <w:tcW w:w="714" w:type="dxa"/>
          </w:tcPr>
          <w:p w:rsidR="008F1C33" w:rsidRPr="006D787C" w:rsidRDefault="008F1C33" w:rsidP="008F1C33">
            <w:pPr>
              <w:pStyle w:val="ListParagraph"/>
              <w:numPr>
                <w:ilvl w:val="0"/>
                <w:numId w:val="2"/>
              </w:numPr>
              <w:spacing w:before="60" w:after="60" w:line="264" w:lineRule="auto"/>
              <w:ind w:left="426"/>
              <w:jc w:val="both"/>
              <w:rPr>
                <w:rFonts w:ascii="Times New Roman" w:hAnsi="Times New Roman"/>
                <w:sz w:val="26"/>
                <w:szCs w:val="26"/>
              </w:rPr>
            </w:pPr>
          </w:p>
        </w:tc>
        <w:tc>
          <w:tcPr>
            <w:tcW w:w="4923" w:type="dxa"/>
          </w:tcPr>
          <w:p w:rsidR="008F1C33" w:rsidRPr="008F1C33" w:rsidRDefault="008F1C33" w:rsidP="008F1C33">
            <w:pPr>
              <w:spacing w:before="60" w:after="60" w:line="264" w:lineRule="auto"/>
              <w:jc w:val="both"/>
              <w:rPr>
                <w:rFonts w:ascii="Times New Roman" w:hAnsi="Times New Roman"/>
                <w:sz w:val="26"/>
                <w:szCs w:val="26"/>
              </w:rPr>
            </w:pPr>
            <w:r w:rsidRPr="008F1C33">
              <w:rPr>
                <w:rFonts w:ascii="Times New Roman" w:hAnsi="Times New Roman"/>
                <w:color w:val="000000"/>
                <w:sz w:val="26"/>
                <w:szCs w:val="26"/>
              </w:rPr>
              <w:t>Cấp giấy giới thiệu đi thăm viếng mộ liệt sĩ và hỗ trợ thăm viếng mộ liệt sĩ</w:t>
            </w:r>
          </w:p>
        </w:tc>
        <w:tc>
          <w:tcPr>
            <w:tcW w:w="1275" w:type="dxa"/>
            <w:vMerge/>
            <w:vAlign w:val="center"/>
          </w:tcPr>
          <w:p w:rsidR="008F1C33" w:rsidRPr="008F1C33" w:rsidRDefault="008F1C33" w:rsidP="008F1C33">
            <w:pPr>
              <w:spacing w:before="60" w:after="60" w:line="264" w:lineRule="auto"/>
              <w:jc w:val="center"/>
              <w:rPr>
                <w:rFonts w:ascii="Times New Roman" w:hAnsi="Times New Roman"/>
                <w:b/>
                <w:sz w:val="26"/>
                <w:szCs w:val="26"/>
              </w:rPr>
            </w:pPr>
          </w:p>
        </w:tc>
        <w:tc>
          <w:tcPr>
            <w:tcW w:w="1276" w:type="dxa"/>
          </w:tcPr>
          <w:p w:rsidR="008F1C33" w:rsidRPr="008F1C33" w:rsidRDefault="008F1C33" w:rsidP="008F1C33">
            <w:pPr>
              <w:spacing w:before="60" w:after="60" w:line="264" w:lineRule="auto"/>
              <w:jc w:val="both"/>
              <w:rPr>
                <w:rFonts w:ascii="Times New Roman" w:hAnsi="Times New Roman"/>
                <w:sz w:val="26"/>
                <w:szCs w:val="26"/>
              </w:rPr>
            </w:pPr>
            <w:r w:rsidRPr="008F1C33">
              <w:rPr>
                <w:rFonts w:ascii="Times New Roman" w:hAnsi="Times New Roman"/>
                <w:sz w:val="26"/>
                <w:szCs w:val="26"/>
              </w:rPr>
              <w:t>3 ngày</w:t>
            </w:r>
          </w:p>
        </w:tc>
        <w:tc>
          <w:tcPr>
            <w:tcW w:w="1238" w:type="dxa"/>
          </w:tcPr>
          <w:p w:rsidR="008F1C33" w:rsidRPr="008F1C33" w:rsidRDefault="008F1C33" w:rsidP="008F1C33">
            <w:pPr>
              <w:spacing w:before="60" w:after="60" w:line="264" w:lineRule="auto"/>
              <w:jc w:val="both"/>
              <w:rPr>
                <w:rFonts w:ascii="Times New Roman" w:hAnsi="Times New Roman"/>
                <w:sz w:val="26"/>
                <w:szCs w:val="26"/>
              </w:rPr>
            </w:pPr>
            <w:r w:rsidRPr="008F1C33">
              <w:rPr>
                <w:rFonts w:ascii="Times New Roman" w:hAnsi="Times New Roman"/>
                <w:sz w:val="26"/>
                <w:szCs w:val="26"/>
              </w:rPr>
              <w:t>Trong ngày</w:t>
            </w:r>
          </w:p>
        </w:tc>
      </w:tr>
      <w:tr w:rsidR="008F1C33" w:rsidRPr="006D787C" w:rsidTr="008F1C33">
        <w:tc>
          <w:tcPr>
            <w:tcW w:w="714" w:type="dxa"/>
          </w:tcPr>
          <w:p w:rsidR="008F1C33" w:rsidRPr="006D787C" w:rsidRDefault="008F1C33" w:rsidP="008F1C33">
            <w:pPr>
              <w:pStyle w:val="ListParagraph"/>
              <w:numPr>
                <w:ilvl w:val="0"/>
                <w:numId w:val="2"/>
              </w:numPr>
              <w:spacing w:before="60" w:after="60" w:line="264" w:lineRule="auto"/>
              <w:ind w:left="426"/>
              <w:jc w:val="both"/>
              <w:rPr>
                <w:rFonts w:ascii="Times New Roman" w:hAnsi="Times New Roman"/>
                <w:sz w:val="26"/>
                <w:szCs w:val="26"/>
              </w:rPr>
            </w:pPr>
          </w:p>
        </w:tc>
        <w:tc>
          <w:tcPr>
            <w:tcW w:w="4923" w:type="dxa"/>
          </w:tcPr>
          <w:p w:rsidR="008F1C33" w:rsidRPr="008F1C33" w:rsidRDefault="008F1C33" w:rsidP="008F1C33">
            <w:pPr>
              <w:spacing w:before="60" w:after="60" w:line="264" w:lineRule="auto"/>
              <w:jc w:val="both"/>
              <w:rPr>
                <w:rFonts w:ascii="Times New Roman" w:hAnsi="Times New Roman"/>
                <w:sz w:val="26"/>
                <w:szCs w:val="26"/>
              </w:rPr>
            </w:pPr>
            <w:r w:rsidRPr="008F1C33">
              <w:rPr>
                <w:rFonts w:ascii="Times New Roman" w:hAnsi="Times New Roman"/>
                <w:color w:val="000000"/>
                <w:sz w:val="26"/>
                <w:szCs w:val="26"/>
              </w:rPr>
              <w:t>Thủ tục đăng ký nhận cha, mẹ, con có yếu tố nước ngoài</w:t>
            </w:r>
          </w:p>
        </w:tc>
        <w:tc>
          <w:tcPr>
            <w:tcW w:w="1275" w:type="dxa"/>
            <w:vMerge w:val="restart"/>
            <w:vAlign w:val="center"/>
          </w:tcPr>
          <w:p w:rsidR="008F1C33" w:rsidRPr="008F1C33" w:rsidRDefault="008F1C33" w:rsidP="008F1C33">
            <w:pPr>
              <w:spacing w:before="60" w:after="60" w:line="264" w:lineRule="auto"/>
              <w:jc w:val="center"/>
              <w:rPr>
                <w:rFonts w:ascii="Times New Roman" w:hAnsi="Times New Roman"/>
                <w:b/>
                <w:sz w:val="26"/>
                <w:szCs w:val="26"/>
              </w:rPr>
            </w:pPr>
            <w:r w:rsidRPr="008F1C33">
              <w:rPr>
                <w:rFonts w:ascii="Times New Roman" w:hAnsi="Times New Roman"/>
                <w:b/>
                <w:bCs/>
                <w:color w:val="000000"/>
                <w:sz w:val="26"/>
                <w:szCs w:val="26"/>
              </w:rPr>
              <w:t>Phòng Tư Pháp</w:t>
            </w:r>
          </w:p>
        </w:tc>
        <w:tc>
          <w:tcPr>
            <w:tcW w:w="1276" w:type="dxa"/>
          </w:tcPr>
          <w:p w:rsidR="008F1C33" w:rsidRPr="008F1C33" w:rsidRDefault="008F1C33" w:rsidP="008F1C33">
            <w:pPr>
              <w:spacing w:before="60" w:after="60" w:line="264" w:lineRule="auto"/>
              <w:jc w:val="both"/>
              <w:rPr>
                <w:rFonts w:ascii="Times New Roman" w:hAnsi="Times New Roman"/>
                <w:sz w:val="26"/>
                <w:szCs w:val="26"/>
              </w:rPr>
            </w:pPr>
            <w:r w:rsidRPr="008F1C33">
              <w:rPr>
                <w:rFonts w:ascii="Times New Roman" w:hAnsi="Times New Roman"/>
                <w:sz w:val="26"/>
                <w:szCs w:val="26"/>
              </w:rPr>
              <w:t>15 ngày</w:t>
            </w:r>
          </w:p>
        </w:tc>
        <w:tc>
          <w:tcPr>
            <w:tcW w:w="1238" w:type="dxa"/>
          </w:tcPr>
          <w:p w:rsidR="008F1C33" w:rsidRPr="008F1C33" w:rsidRDefault="008F1C33" w:rsidP="008F1C33">
            <w:pPr>
              <w:spacing w:before="60" w:after="60" w:line="264" w:lineRule="auto"/>
              <w:jc w:val="both"/>
              <w:rPr>
                <w:rFonts w:ascii="Times New Roman" w:hAnsi="Times New Roman"/>
                <w:sz w:val="26"/>
                <w:szCs w:val="26"/>
              </w:rPr>
            </w:pPr>
            <w:r w:rsidRPr="008F1C33">
              <w:rPr>
                <w:rFonts w:ascii="Times New Roman" w:hAnsi="Times New Roman"/>
                <w:sz w:val="26"/>
                <w:szCs w:val="26"/>
              </w:rPr>
              <w:t>13 ngày</w:t>
            </w:r>
          </w:p>
        </w:tc>
      </w:tr>
      <w:tr w:rsidR="008F1C33" w:rsidRPr="006D787C" w:rsidTr="008F1C33">
        <w:tc>
          <w:tcPr>
            <w:tcW w:w="714" w:type="dxa"/>
          </w:tcPr>
          <w:p w:rsidR="008F1C33" w:rsidRPr="006D787C" w:rsidRDefault="008F1C33" w:rsidP="008F1C33">
            <w:pPr>
              <w:pStyle w:val="ListParagraph"/>
              <w:numPr>
                <w:ilvl w:val="0"/>
                <w:numId w:val="2"/>
              </w:numPr>
              <w:spacing w:before="60" w:after="60" w:line="264" w:lineRule="auto"/>
              <w:ind w:left="426"/>
              <w:jc w:val="both"/>
              <w:rPr>
                <w:rFonts w:ascii="Times New Roman" w:hAnsi="Times New Roman"/>
                <w:sz w:val="26"/>
                <w:szCs w:val="26"/>
              </w:rPr>
            </w:pPr>
          </w:p>
        </w:tc>
        <w:tc>
          <w:tcPr>
            <w:tcW w:w="4923" w:type="dxa"/>
          </w:tcPr>
          <w:p w:rsidR="008F1C33" w:rsidRPr="008F1C33" w:rsidRDefault="008F1C33" w:rsidP="008F1C33">
            <w:pPr>
              <w:spacing w:before="60" w:after="60" w:line="264" w:lineRule="auto"/>
              <w:jc w:val="both"/>
              <w:rPr>
                <w:rFonts w:ascii="Times New Roman" w:hAnsi="Times New Roman"/>
                <w:sz w:val="26"/>
                <w:szCs w:val="26"/>
              </w:rPr>
            </w:pPr>
            <w:r w:rsidRPr="008F1C33">
              <w:rPr>
                <w:rFonts w:ascii="Times New Roman" w:hAnsi="Times New Roman"/>
                <w:color w:val="000000"/>
                <w:sz w:val="26"/>
                <w:szCs w:val="26"/>
              </w:rPr>
              <w:t>Thủ tục đăng ký khai sinh kết hợp đăng ký nhận cha, mẹ, con có yếu tố nước ngoài</w:t>
            </w:r>
          </w:p>
        </w:tc>
        <w:tc>
          <w:tcPr>
            <w:tcW w:w="1275" w:type="dxa"/>
            <w:vMerge/>
            <w:vAlign w:val="center"/>
          </w:tcPr>
          <w:p w:rsidR="008F1C33" w:rsidRPr="008F1C33" w:rsidRDefault="008F1C33" w:rsidP="008F1C33">
            <w:pPr>
              <w:spacing w:before="60" w:after="60" w:line="264" w:lineRule="auto"/>
              <w:jc w:val="center"/>
              <w:rPr>
                <w:rFonts w:ascii="Times New Roman" w:hAnsi="Times New Roman"/>
                <w:b/>
                <w:sz w:val="26"/>
                <w:szCs w:val="26"/>
              </w:rPr>
            </w:pPr>
          </w:p>
        </w:tc>
        <w:tc>
          <w:tcPr>
            <w:tcW w:w="1276" w:type="dxa"/>
          </w:tcPr>
          <w:p w:rsidR="008F1C33" w:rsidRPr="008F1C33" w:rsidRDefault="008F1C33" w:rsidP="008F1C33">
            <w:pPr>
              <w:spacing w:before="60" w:after="60" w:line="264" w:lineRule="auto"/>
              <w:jc w:val="both"/>
              <w:rPr>
                <w:rFonts w:ascii="Times New Roman" w:hAnsi="Times New Roman"/>
                <w:sz w:val="26"/>
                <w:szCs w:val="26"/>
              </w:rPr>
            </w:pPr>
            <w:r w:rsidRPr="008F1C33">
              <w:rPr>
                <w:rFonts w:ascii="Times New Roman" w:hAnsi="Times New Roman"/>
                <w:sz w:val="26"/>
                <w:szCs w:val="26"/>
              </w:rPr>
              <w:t>15 ngày</w:t>
            </w:r>
          </w:p>
        </w:tc>
        <w:tc>
          <w:tcPr>
            <w:tcW w:w="1238" w:type="dxa"/>
          </w:tcPr>
          <w:p w:rsidR="008F1C33" w:rsidRPr="008F1C33" w:rsidRDefault="008F1C33" w:rsidP="008F1C33">
            <w:pPr>
              <w:spacing w:before="60" w:after="60" w:line="264" w:lineRule="auto"/>
              <w:jc w:val="both"/>
              <w:rPr>
                <w:rFonts w:ascii="Times New Roman" w:hAnsi="Times New Roman"/>
                <w:sz w:val="26"/>
                <w:szCs w:val="26"/>
              </w:rPr>
            </w:pPr>
            <w:r w:rsidRPr="008F1C33">
              <w:rPr>
                <w:rFonts w:ascii="Times New Roman" w:hAnsi="Times New Roman"/>
                <w:sz w:val="26"/>
                <w:szCs w:val="26"/>
              </w:rPr>
              <w:t>13 ngày</w:t>
            </w:r>
          </w:p>
        </w:tc>
      </w:tr>
      <w:tr w:rsidR="008F1C33" w:rsidRPr="006D787C" w:rsidTr="008F1C33">
        <w:tc>
          <w:tcPr>
            <w:tcW w:w="714" w:type="dxa"/>
          </w:tcPr>
          <w:p w:rsidR="008F1C33" w:rsidRPr="006D787C" w:rsidRDefault="008F1C33" w:rsidP="008F1C33">
            <w:pPr>
              <w:pStyle w:val="ListParagraph"/>
              <w:numPr>
                <w:ilvl w:val="0"/>
                <w:numId w:val="2"/>
              </w:numPr>
              <w:spacing w:before="60" w:after="60" w:line="264" w:lineRule="auto"/>
              <w:ind w:left="426"/>
              <w:jc w:val="both"/>
              <w:rPr>
                <w:rFonts w:ascii="Times New Roman" w:hAnsi="Times New Roman"/>
                <w:sz w:val="26"/>
                <w:szCs w:val="26"/>
              </w:rPr>
            </w:pPr>
          </w:p>
        </w:tc>
        <w:tc>
          <w:tcPr>
            <w:tcW w:w="4923" w:type="dxa"/>
          </w:tcPr>
          <w:p w:rsidR="008F1C33" w:rsidRPr="008F1C33" w:rsidRDefault="008F1C33" w:rsidP="008F1C33">
            <w:pPr>
              <w:spacing w:before="60" w:after="60" w:line="264" w:lineRule="auto"/>
              <w:jc w:val="both"/>
              <w:rPr>
                <w:rFonts w:ascii="Times New Roman" w:hAnsi="Times New Roman"/>
                <w:sz w:val="26"/>
                <w:szCs w:val="26"/>
              </w:rPr>
            </w:pPr>
            <w:r w:rsidRPr="008F1C33">
              <w:rPr>
                <w:rFonts w:ascii="Times New Roman" w:hAnsi="Times New Roman"/>
                <w:color w:val="000000"/>
                <w:sz w:val="26"/>
                <w:szCs w:val="26"/>
              </w:rPr>
              <w:t>Thủ tục ghi vào Sổ hộ tịch việc kết hôn của công dân Việt Nam đã được giải quyết tại cơ quan có thẩm quyền của nước ngoài</w:t>
            </w:r>
          </w:p>
        </w:tc>
        <w:tc>
          <w:tcPr>
            <w:tcW w:w="1275" w:type="dxa"/>
            <w:vMerge/>
            <w:vAlign w:val="center"/>
          </w:tcPr>
          <w:p w:rsidR="008F1C33" w:rsidRPr="008F1C33" w:rsidRDefault="008F1C33" w:rsidP="008F1C33">
            <w:pPr>
              <w:spacing w:before="60" w:after="60" w:line="264" w:lineRule="auto"/>
              <w:jc w:val="center"/>
              <w:rPr>
                <w:rFonts w:ascii="Times New Roman" w:hAnsi="Times New Roman"/>
                <w:b/>
                <w:sz w:val="26"/>
                <w:szCs w:val="26"/>
              </w:rPr>
            </w:pPr>
          </w:p>
        </w:tc>
        <w:tc>
          <w:tcPr>
            <w:tcW w:w="1276" w:type="dxa"/>
          </w:tcPr>
          <w:p w:rsidR="008F1C33" w:rsidRPr="008F1C33" w:rsidRDefault="008F1C33" w:rsidP="008F1C33">
            <w:pPr>
              <w:spacing w:before="60" w:after="60" w:line="264" w:lineRule="auto"/>
              <w:jc w:val="both"/>
              <w:rPr>
                <w:rFonts w:ascii="Times New Roman" w:hAnsi="Times New Roman"/>
                <w:sz w:val="26"/>
                <w:szCs w:val="26"/>
              </w:rPr>
            </w:pPr>
            <w:r w:rsidRPr="008F1C33">
              <w:rPr>
                <w:rFonts w:ascii="Times New Roman" w:hAnsi="Times New Roman"/>
                <w:sz w:val="26"/>
                <w:szCs w:val="26"/>
              </w:rPr>
              <w:t>12 ngày</w:t>
            </w:r>
          </w:p>
        </w:tc>
        <w:tc>
          <w:tcPr>
            <w:tcW w:w="1238" w:type="dxa"/>
          </w:tcPr>
          <w:p w:rsidR="008F1C33" w:rsidRPr="008F1C33" w:rsidRDefault="008F1C33" w:rsidP="008F1C33">
            <w:pPr>
              <w:spacing w:before="60" w:after="60" w:line="264" w:lineRule="auto"/>
              <w:jc w:val="both"/>
              <w:rPr>
                <w:rFonts w:ascii="Times New Roman" w:hAnsi="Times New Roman"/>
                <w:sz w:val="26"/>
                <w:szCs w:val="26"/>
              </w:rPr>
            </w:pPr>
            <w:r w:rsidRPr="008F1C33">
              <w:rPr>
                <w:rFonts w:ascii="Times New Roman" w:hAnsi="Times New Roman"/>
                <w:sz w:val="26"/>
                <w:szCs w:val="26"/>
              </w:rPr>
              <w:t>10 ngày</w:t>
            </w:r>
          </w:p>
        </w:tc>
      </w:tr>
      <w:tr w:rsidR="008F1C33" w:rsidRPr="006D787C" w:rsidTr="008F1C33">
        <w:tc>
          <w:tcPr>
            <w:tcW w:w="714" w:type="dxa"/>
          </w:tcPr>
          <w:p w:rsidR="008F1C33" w:rsidRPr="006D787C" w:rsidRDefault="008F1C33" w:rsidP="008F1C33">
            <w:pPr>
              <w:pStyle w:val="ListParagraph"/>
              <w:numPr>
                <w:ilvl w:val="0"/>
                <w:numId w:val="2"/>
              </w:numPr>
              <w:spacing w:before="60" w:after="60" w:line="264" w:lineRule="auto"/>
              <w:ind w:left="426"/>
              <w:jc w:val="both"/>
              <w:rPr>
                <w:rFonts w:ascii="Times New Roman" w:hAnsi="Times New Roman"/>
                <w:sz w:val="26"/>
                <w:szCs w:val="26"/>
              </w:rPr>
            </w:pPr>
          </w:p>
        </w:tc>
        <w:tc>
          <w:tcPr>
            <w:tcW w:w="4923" w:type="dxa"/>
          </w:tcPr>
          <w:p w:rsidR="008F1C33" w:rsidRPr="008F1C33" w:rsidRDefault="008F1C33" w:rsidP="008F1C33">
            <w:pPr>
              <w:spacing w:before="60" w:after="60" w:line="264" w:lineRule="auto"/>
              <w:jc w:val="both"/>
              <w:rPr>
                <w:rFonts w:ascii="Times New Roman" w:hAnsi="Times New Roman"/>
                <w:sz w:val="26"/>
                <w:szCs w:val="26"/>
              </w:rPr>
            </w:pPr>
            <w:r w:rsidRPr="008F1C33">
              <w:rPr>
                <w:rFonts w:ascii="Times New Roman" w:hAnsi="Times New Roman"/>
                <w:color w:val="000000"/>
                <w:sz w:val="26"/>
                <w:szCs w:val="26"/>
              </w:rPr>
              <w:t>Thủ tục ghi vào Sổ hộ tịch việc ly hôn, hủy việc kết hôn của công dân Việt Nam đã được giải quyết tại cơ quan có thẩm quyền của nước ngoài</w:t>
            </w:r>
          </w:p>
        </w:tc>
        <w:tc>
          <w:tcPr>
            <w:tcW w:w="1275" w:type="dxa"/>
            <w:vMerge/>
            <w:vAlign w:val="center"/>
          </w:tcPr>
          <w:p w:rsidR="008F1C33" w:rsidRPr="008F1C33" w:rsidRDefault="008F1C33" w:rsidP="008F1C33">
            <w:pPr>
              <w:spacing w:before="60" w:after="60" w:line="264" w:lineRule="auto"/>
              <w:jc w:val="center"/>
              <w:rPr>
                <w:rFonts w:ascii="Times New Roman" w:hAnsi="Times New Roman"/>
                <w:b/>
                <w:sz w:val="26"/>
                <w:szCs w:val="26"/>
              </w:rPr>
            </w:pPr>
          </w:p>
        </w:tc>
        <w:tc>
          <w:tcPr>
            <w:tcW w:w="1276" w:type="dxa"/>
          </w:tcPr>
          <w:p w:rsidR="008F1C33" w:rsidRPr="008F1C33" w:rsidRDefault="008F1C33" w:rsidP="008F1C33">
            <w:pPr>
              <w:spacing w:before="60" w:after="60" w:line="264" w:lineRule="auto"/>
              <w:jc w:val="both"/>
              <w:rPr>
                <w:rFonts w:ascii="Times New Roman" w:hAnsi="Times New Roman"/>
                <w:sz w:val="26"/>
                <w:szCs w:val="26"/>
              </w:rPr>
            </w:pPr>
            <w:r w:rsidRPr="008F1C33">
              <w:rPr>
                <w:rFonts w:ascii="Times New Roman" w:hAnsi="Times New Roman"/>
                <w:sz w:val="26"/>
                <w:szCs w:val="26"/>
              </w:rPr>
              <w:t xml:space="preserve">12 ngày </w:t>
            </w:r>
          </w:p>
        </w:tc>
        <w:tc>
          <w:tcPr>
            <w:tcW w:w="1238" w:type="dxa"/>
          </w:tcPr>
          <w:p w:rsidR="008F1C33" w:rsidRPr="008F1C33" w:rsidRDefault="008F1C33" w:rsidP="008F1C33">
            <w:pPr>
              <w:spacing w:before="60" w:after="60" w:line="264" w:lineRule="auto"/>
              <w:jc w:val="both"/>
              <w:rPr>
                <w:rFonts w:ascii="Times New Roman" w:hAnsi="Times New Roman"/>
                <w:sz w:val="26"/>
                <w:szCs w:val="26"/>
              </w:rPr>
            </w:pPr>
            <w:r w:rsidRPr="008F1C33">
              <w:rPr>
                <w:rFonts w:ascii="Times New Roman" w:hAnsi="Times New Roman"/>
                <w:sz w:val="26"/>
                <w:szCs w:val="26"/>
              </w:rPr>
              <w:t>10 ngày</w:t>
            </w:r>
          </w:p>
        </w:tc>
      </w:tr>
      <w:tr w:rsidR="008F1C33" w:rsidRPr="006D787C" w:rsidTr="008F1C33">
        <w:tc>
          <w:tcPr>
            <w:tcW w:w="714" w:type="dxa"/>
          </w:tcPr>
          <w:p w:rsidR="008F1C33" w:rsidRPr="006D787C" w:rsidRDefault="008F1C33" w:rsidP="008F1C33">
            <w:pPr>
              <w:pStyle w:val="ListParagraph"/>
              <w:numPr>
                <w:ilvl w:val="0"/>
                <w:numId w:val="2"/>
              </w:numPr>
              <w:spacing w:before="60" w:after="60" w:line="264" w:lineRule="auto"/>
              <w:ind w:left="426"/>
              <w:jc w:val="both"/>
              <w:rPr>
                <w:rFonts w:ascii="Times New Roman" w:hAnsi="Times New Roman"/>
                <w:sz w:val="26"/>
                <w:szCs w:val="26"/>
              </w:rPr>
            </w:pPr>
          </w:p>
        </w:tc>
        <w:tc>
          <w:tcPr>
            <w:tcW w:w="4923" w:type="dxa"/>
          </w:tcPr>
          <w:p w:rsidR="008F1C33" w:rsidRPr="008F1C33" w:rsidRDefault="008F1C33" w:rsidP="008F1C33">
            <w:pPr>
              <w:spacing w:before="60" w:after="60" w:line="264" w:lineRule="auto"/>
              <w:jc w:val="both"/>
              <w:rPr>
                <w:rFonts w:ascii="Times New Roman" w:hAnsi="Times New Roman"/>
                <w:sz w:val="26"/>
                <w:szCs w:val="26"/>
              </w:rPr>
            </w:pPr>
            <w:r w:rsidRPr="008F1C33">
              <w:rPr>
                <w:rFonts w:ascii="Times New Roman" w:hAnsi="Times New Roman"/>
                <w:color w:val="000000"/>
                <w:sz w:val="26"/>
                <w:szCs w:val="26"/>
              </w:rPr>
              <w:t>Thủ tục chứng thực hợp đồng, giao dịch liên quan đến tài sản là động sản</w:t>
            </w:r>
          </w:p>
        </w:tc>
        <w:tc>
          <w:tcPr>
            <w:tcW w:w="1275" w:type="dxa"/>
            <w:vMerge/>
            <w:vAlign w:val="center"/>
          </w:tcPr>
          <w:p w:rsidR="008F1C33" w:rsidRPr="008F1C33" w:rsidRDefault="008F1C33" w:rsidP="008F1C33">
            <w:pPr>
              <w:spacing w:before="60" w:after="60" w:line="264" w:lineRule="auto"/>
              <w:jc w:val="center"/>
              <w:rPr>
                <w:rFonts w:ascii="Times New Roman" w:hAnsi="Times New Roman"/>
                <w:b/>
                <w:sz w:val="26"/>
                <w:szCs w:val="26"/>
              </w:rPr>
            </w:pPr>
          </w:p>
        </w:tc>
        <w:tc>
          <w:tcPr>
            <w:tcW w:w="1276" w:type="dxa"/>
          </w:tcPr>
          <w:p w:rsidR="008F1C33" w:rsidRPr="008F1C33" w:rsidRDefault="008F1C33" w:rsidP="008F1C33">
            <w:pPr>
              <w:spacing w:before="60" w:after="60" w:line="264" w:lineRule="auto"/>
              <w:jc w:val="both"/>
              <w:rPr>
                <w:rFonts w:ascii="Times New Roman" w:hAnsi="Times New Roman"/>
                <w:sz w:val="26"/>
                <w:szCs w:val="26"/>
              </w:rPr>
            </w:pPr>
            <w:r w:rsidRPr="008F1C33">
              <w:rPr>
                <w:rFonts w:ascii="Times New Roman" w:hAnsi="Times New Roman"/>
                <w:sz w:val="26"/>
                <w:szCs w:val="26"/>
              </w:rPr>
              <w:t xml:space="preserve">2 ngày </w:t>
            </w:r>
          </w:p>
        </w:tc>
        <w:tc>
          <w:tcPr>
            <w:tcW w:w="1238" w:type="dxa"/>
          </w:tcPr>
          <w:p w:rsidR="008F1C33" w:rsidRPr="008F1C33" w:rsidRDefault="008F1C33" w:rsidP="008F1C33">
            <w:pPr>
              <w:spacing w:before="60" w:after="60" w:line="264" w:lineRule="auto"/>
              <w:jc w:val="both"/>
              <w:rPr>
                <w:rFonts w:ascii="Times New Roman" w:hAnsi="Times New Roman"/>
                <w:sz w:val="26"/>
                <w:szCs w:val="26"/>
              </w:rPr>
            </w:pPr>
            <w:r w:rsidRPr="008F1C33">
              <w:rPr>
                <w:rFonts w:ascii="Times New Roman" w:hAnsi="Times New Roman"/>
                <w:sz w:val="26"/>
                <w:szCs w:val="26"/>
              </w:rPr>
              <w:t>1.5 ngày</w:t>
            </w:r>
          </w:p>
        </w:tc>
      </w:tr>
      <w:tr w:rsidR="008F1C33" w:rsidRPr="006D787C" w:rsidTr="008F1C33">
        <w:tc>
          <w:tcPr>
            <w:tcW w:w="714" w:type="dxa"/>
          </w:tcPr>
          <w:p w:rsidR="008F1C33" w:rsidRPr="006D787C" w:rsidRDefault="008F1C33" w:rsidP="008F1C33">
            <w:pPr>
              <w:pStyle w:val="ListParagraph"/>
              <w:numPr>
                <w:ilvl w:val="0"/>
                <w:numId w:val="2"/>
              </w:numPr>
              <w:spacing w:before="60" w:after="60" w:line="264" w:lineRule="auto"/>
              <w:ind w:left="426"/>
              <w:jc w:val="both"/>
              <w:rPr>
                <w:rFonts w:ascii="Times New Roman" w:hAnsi="Times New Roman"/>
                <w:sz w:val="26"/>
                <w:szCs w:val="26"/>
              </w:rPr>
            </w:pPr>
          </w:p>
        </w:tc>
        <w:tc>
          <w:tcPr>
            <w:tcW w:w="4923" w:type="dxa"/>
          </w:tcPr>
          <w:p w:rsidR="008F1C33" w:rsidRPr="008F1C33" w:rsidRDefault="008F1C33" w:rsidP="008F1C33">
            <w:pPr>
              <w:spacing w:before="60" w:after="60" w:line="264" w:lineRule="auto"/>
              <w:jc w:val="both"/>
              <w:rPr>
                <w:rFonts w:ascii="Times New Roman" w:hAnsi="Times New Roman"/>
                <w:sz w:val="26"/>
                <w:szCs w:val="26"/>
              </w:rPr>
            </w:pPr>
            <w:r w:rsidRPr="008F1C33">
              <w:rPr>
                <w:rFonts w:ascii="Times New Roman" w:hAnsi="Times New Roman"/>
                <w:color w:val="000000"/>
                <w:sz w:val="26"/>
                <w:szCs w:val="26"/>
              </w:rPr>
              <w:t>Đăng ký thành lập hộ kinh doanh</w:t>
            </w:r>
          </w:p>
        </w:tc>
        <w:tc>
          <w:tcPr>
            <w:tcW w:w="1275" w:type="dxa"/>
            <w:vMerge w:val="restart"/>
            <w:vAlign w:val="center"/>
          </w:tcPr>
          <w:p w:rsidR="008F1C33" w:rsidRPr="008F1C33" w:rsidRDefault="008F1C33" w:rsidP="008F1C33">
            <w:pPr>
              <w:spacing w:before="60" w:after="60" w:line="264" w:lineRule="auto"/>
              <w:jc w:val="center"/>
              <w:rPr>
                <w:rFonts w:ascii="Times New Roman" w:hAnsi="Times New Roman"/>
                <w:b/>
                <w:sz w:val="26"/>
                <w:szCs w:val="26"/>
              </w:rPr>
            </w:pPr>
            <w:r w:rsidRPr="008F1C33">
              <w:rPr>
                <w:rFonts w:ascii="Times New Roman" w:hAnsi="Times New Roman"/>
                <w:b/>
                <w:bCs/>
                <w:color w:val="000000"/>
                <w:sz w:val="26"/>
                <w:szCs w:val="26"/>
              </w:rPr>
              <w:t>Phòng Tài chính - Kế hoạch</w:t>
            </w:r>
          </w:p>
        </w:tc>
        <w:tc>
          <w:tcPr>
            <w:tcW w:w="1276" w:type="dxa"/>
          </w:tcPr>
          <w:p w:rsidR="008F1C33" w:rsidRPr="008F1C33" w:rsidRDefault="008F1C33" w:rsidP="008F1C33">
            <w:pPr>
              <w:spacing w:before="60" w:after="60" w:line="264" w:lineRule="auto"/>
              <w:jc w:val="both"/>
              <w:rPr>
                <w:rFonts w:ascii="Times New Roman" w:hAnsi="Times New Roman"/>
                <w:sz w:val="26"/>
                <w:szCs w:val="26"/>
              </w:rPr>
            </w:pPr>
            <w:r w:rsidRPr="008F1C33">
              <w:rPr>
                <w:rFonts w:ascii="Times New Roman" w:hAnsi="Times New Roman"/>
                <w:sz w:val="26"/>
                <w:szCs w:val="26"/>
              </w:rPr>
              <w:t>3 ngày</w:t>
            </w:r>
          </w:p>
        </w:tc>
        <w:tc>
          <w:tcPr>
            <w:tcW w:w="1238" w:type="dxa"/>
          </w:tcPr>
          <w:p w:rsidR="008F1C33" w:rsidRPr="008F1C33" w:rsidRDefault="008F1C33" w:rsidP="008F1C33">
            <w:pPr>
              <w:spacing w:before="60" w:after="60" w:line="264" w:lineRule="auto"/>
              <w:jc w:val="both"/>
              <w:rPr>
                <w:rFonts w:ascii="Times New Roman" w:hAnsi="Times New Roman"/>
                <w:sz w:val="26"/>
                <w:szCs w:val="26"/>
              </w:rPr>
            </w:pPr>
            <w:r w:rsidRPr="008F1C33">
              <w:rPr>
                <w:rFonts w:ascii="Times New Roman" w:hAnsi="Times New Roman"/>
                <w:sz w:val="26"/>
                <w:szCs w:val="26"/>
              </w:rPr>
              <w:t>2.5 ngày</w:t>
            </w:r>
          </w:p>
        </w:tc>
      </w:tr>
      <w:tr w:rsidR="008F1C33" w:rsidRPr="006D787C" w:rsidTr="00813C1E">
        <w:tc>
          <w:tcPr>
            <w:tcW w:w="714" w:type="dxa"/>
          </w:tcPr>
          <w:p w:rsidR="008F1C33" w:rsidRPr="006D787C" w:rsidRDefault="008F1C33" w:rsidP="008F1C33">
            <w:pPr>
              <w:pStyle w:val="ListParagraph"/>
              <w:numPr>
                <w:ilvl w:val="0"/>
                <w:numId w:val="2"/>
              </w:numPr>
              <w:spacing w:before="60" w:after="60" w:line="264" w:lineRule="auto"/>
              <w:ind w:left="426"/>
              <w:jc w:val="both"/>
              <w:rPr>
                <w:rFonts w:ascii="Times New Roman" w:hAnsi="Times New Roman"/>
                <w:sz w:val="26"/>
                <w:szCs w:val="26"/>
              </w:rPr>
            </w:pPr>
          </w:p>
        </w:tc>
        <w:tc>
          <w:tcPr>
            <w:tcW w:w="4923" w:type="dxa"/>
          </w:tcPr>
          <w:p w:rsidR="008F1C33" w:rsidRPr="008F1C33" w:rsidRDefault="008F1C33" w:rsidP="008F1C33">
            <w:pPr>
              <w:spacing w:before="60" w:after="60" w:line="264" w:lineRule="auto"/>
              <w:jc w:val="both"/>
              <w:rPr>
                <w:rFonts w:ascii="Times New Roman" w:hAnsi="Times New Roman"/>
                <w:sz w:val="26"/>
                <w:szCs w:val="26"/>
              </w:rPr>
            </w:pPr>
            <w:r w:rsidRPr="008F1C33">
              <w:rPr>
                <w:rFonts w:ascii="Times New Roman" w:hAnsi="Times New Roman"/>
                <w:color w:val="000000"/>
                <w:sz w:val="26"/>
                <w:szCs w:val="26"/>
              </w:rPr>
              <w:t>Đăng ký thay đổi nội dung đăng ký hộ kinh doanh</w:t>
            </w:r>
          </w:p>
        </w:tc>
        <w:tc>
          <w:tcPr>
            <w:tcW w:w="1275" w:type="dxa"/>
            <w:vMerge/>
          </w:tcPr>
          <w:p w:rsidR="008F1C33" w:rsidRPr="008F1C33" w:rsidRDefault="008F1C33" w:rsidP="008F1C33">
            <w:pPr>
              <w:spacing w:before="60" w:after="60" w:line="264" w:lineRule="auto"/>
              <w:jc w:val="both"/>
              <w:rPr>
                <w:rFonts w:ascii="Times New Roman" w:hAnsi="Times New Roman"/>
                <w:sz w:val="26"/>
                <w:szCs w:val="26"/>
              </w:rPr>
            </w:pPr>
          </w:p>
        </w:tc>
        <w:tc>
          <w:tcPr>
            <w:tcW w:w="1276" w:type="dxa"/>
          </w:tcPr>
          <w:p w:rsidR="008F1C33" w:rsidRPr="008F1C33" w:rsidRDefault="008F1C33" w:rsidP="008F1C33">
            <w:pPr>
              <w:spacing w:before="60" w:after="60" w:line="264" w:lineRule="auto"/>
              <w:jc w:val="both"/>
              <w:rPr>
                <w:rFonts w:ascii="Times New Roman" w:hAnsi="Times New Roman"/>
                <w:sz w:val="26"/>
                <w:szCs w:val="26"/>
              </w:rPr>
            </w:pPr>
            <w:r w:rsidRPr="008F1C33">
              <w:rPr>
                <w:rFonts w:ascii="Times New Roman" w:hAnsi="Times New Roman"/>
                <w:sz w:val="26"/>
                <w:szCs w:val="26"/>
              </w:rPr>
              <w:t>3 ngày</w:t>
            </w:r>
          </w:p>
        </w:tc>
        <w:tc>
          <w:tcPr>
            <w:tcW w:w="1238" w:type="dxa"/>
          </w:tcPr>
          <w:p w:rsidR="008F1C33" w:rsidRPr="008F1C33" w:rsidRDefault="008F1C33" w:rsidP="008F1C33">
            <w:pPr>
              <w:spacing w:before="60" w:after="60" w:line="264" w:lineRule="auto"/>
              <w:jc w:val="both"/>
              <w:rPr>
                <w:rFonts w:ascii="Times New Roman" w:hAnsi="Times New Roman"/>
                <w:sz w:val="26"/>
                <w:szCs w:val="26"/>
              </w:rPr>
            </w:pPr>
            <w:r w:rsidRPr="008F1C33">
              <w:rPr>
                <w:rFonts w:ascii="Times New Roman" w:hAnsi="Times New Roman"/>
                <w:sz w:val="26"/>
                <w:szCs w:val="26"/>
              </w:rPr>
              <w:t>2.5 ngày</w:t>
            </w:r>
          </w:p>
        </w:tc>
      </w:tr>
      <w:tr w:rsidR="008F1C33" w:rsidRPr="006D787C" w:rsidTr="00813C1E">
        <w:tc>
          <w:tcPr>
            <w:tcW w:w="714" w:type="dxa"/>
          </w:tcPr>
          <w:p w:rsidR="008F1C33" w:rsidRPr="006D787C" w:rsidRDefault="008F1C33" w:rsidP="008F1C33">
            <w:pPr>
              <w:pStyle w:val="ListParagraph"/>
              <w:numPr>
                <w:ilvl w:val="0"/>
                <w:numId w:val="2"/>
              </w:numPr>
              <w:spacing w:before="60" w:after="60" w:line="264" w:lineRule="auto"/>
              <w:ind w:left="426"/>
              <w:jc w:val="both"/>
              <w:rPr>
                <w:rFonts w:ascii="Times New Roman" w:hAnsi="Times New Roman"/>
                <w:sz w:val="26"/>
                <w:szCs w:val="26"/>
              </w:rPr>
            </w:pPr>
          </w:p>
        </w:tc>
        <w:tc>
          <w:tcPr>
            <w:tcW w:w="4923" w:type="dxa"/>
          </w:tcPr>
          <w:p w:rsidR="008F1C33" w:rsidRPr="008F1C33" w:rsidRDefault="008F1C33" w:rsidP="008F1C33">
            <w:pPr>
              <w:spacing w:before="60" w:after="60" w:line="264" w:lineRule="auto"/>
              <w:jc w:val="both"/>
              <w:rPr>
                <w:rFonts w:ascii="Times New Roman" w:hAnsi="Times New Roman"/>
                <w:sz w:val="26"/>
                <w:szCs w:val="26"/>
              </w:rPr>
            </w:pPr>
            <w:r w:rsidRPr="008F1C33">
              <w:rPr>
                <w:rFonts w:ascii="Times New Roman" w:hAnsi="Times New Roman"/>
                <w:sz w:val="26"/>
                <w:szCs w:val="26"/>
              </w:rPr>
              <w:t>Tạm ngừng hoạt động hộ kinh doanh</w:t>
            </w:r>
          </w:p>
        </w:tc>
        <w:tc>
          <w:tcPr>
            <w:tcW w:w="1275" w:type="dxa"/>
            <w:vMerge/>
          </w:tcPr>
          <w:p w:rsidR="008F1C33" w:rsidRPr="008F1C33" w:rsidRDefault="008F1C33" w:rsidP="008F1C33">
            <w:pPr>
              <w:spacing w:before="60" w:after="60" w:line="264" w:lineRule="auto"/>
              <w:jc w:val="both"/>
              <w:rPr>
                <w:rFonts w:ascii="Times New Roman" w:hAnsi="Times New Roman"/>
                <w:sz w:val="26"/>
                <w:szCs w:val="26"/>
              </w:rPr>
            </w:pPr>
          </w:p>
        </w:tc>
        <w:tc>
          <w:tcPr>
            <w:tcW w:w="1276" w:type="dxa"/>
          </w:tcPr>
          <w:p w:rsidR="008F1C33" w:rsidRPr="008F1C33" w:rsidRDefault="008F1C33" w:rsidP="008F1C33">
            <w:pPr>
              <w:spacing w:before="60" w:after="60" w:line="264" w:lineRule="auto"/>
              <w:jc w:val="both"/>
              <w:rPr>
                <w:rFonts w:ascii="Times New Roman" w:hAnsi="Times New Roman"/>
                <w:sz w:val="26"/>
                <w:szCs w:val="26"/>
              </w:rPr>
            </w:pPr>
            <w:r w:rsidRPr="008F1C33">
              <w:rPr>
                <w:rFonts w:ascii="Times New Roman" w:hAnsi="Times New Roman"/>
                <w:sz w:val="26"/>
                <w:szCs w:val="26"/>
              </w:rPr>
              <w:t>3 ngày</w:t>
            </w:r>
          </w:p>
        </w:tc>
        <w:tc>
          <w:tcPr>
            <w:tcW w:w="1238" w:type="dxa"/>
          </w:tcPr>
          <w:p w:rsidR="008F1C33" w:rsidRPr="008F1C33" w:rsidRDefault="008F1C33" w:rsidP="008F1C33">
            <w:pPr>
              <w:spacing w:before="60" w:after="60" w:line="264" w:lineRule="auto"/>
              <w:jc w:val="both"/>
              <w:rPr>
                <w:rFonts w:ascii="Times New Roman" w:hAnsi="Times New Roman"/>
                <w:sz w:val="26"/>
                <w:szCs w:val="26"/>
              </w:rPr>
            </w:pPr>
            <w:r w:rsidRPr="008F1C33">
              <w:rPr>
                <w:rFonts w:ascii="Times New Roman" w:hAnsi="Times New Roman"/>
                <w:sz w:val="26"/>
                <w:szCs w:val="26"/>
              </w:rPr>
              <w:t>2 ngày</w:t>
            </w:r>
          </w:p>
        </w:tc>
      </w:tr>
      <w:tr w:rsidR="008F1C33" w:rsidRPr="006D787C" w:rsidTr="00813C1E">
        <w:tc>
          <w:tcPr>
            <w:tcW w:w="714" w:type="dxa"/>
          </w:tcPr>
          <w:p w:rsidR="008F1C33" w:rsidRPr="006D787C" w:rsidRDefault="008F1C33" w:rsidP="008F1C33">
            <w:pPr>
              <w:pStyle w:val="ListParagraph"/>
              <w:numPr>
                <w:ilvl w:val="0"/>
                <w:numId w:val="2"/>
              </w:numPr>
              <w:spacing w:before="60" w:after="60" w:line="264" w:lineRule="auto"/>
              <w:ind w:left="426"/>
              <w:jc w:val="both"/>
              <w:rPr>
                <w:rFonts w:ascii="Times New Roman" w:hAnsi="Times New Roman"/>
                <w:sz w:val="26"/>
                <w:szCs w:val="26"/>
              </w:rPr>
            </w:pPr>
          </w:p>
        </w:tc>
        <w:tc>
          <w:tcPr>
            <w:tcW w:w="4923" w:type="dxa"/>
          </w:tcPr>
          <w:p w:rsidR="008F1C33" w:rsidRPr="008F1C33" w:rsidRDefault="008F1C33" w:rsidP="008F1C33">
            <w:pPr>
              <w:spacing w:before="60" w:after="60" w:line="264" w:lineRule="auto"/>
              <w:jc w:val="both"/>
              <w:rPr>
                <w:rFonts w:ascii="Times New Roman" w:hAnsi="Times New Roman"/>
                <w:sz w:val="26"/>
                <w:szCs w:val="26"/>
              </w:rPr>
            </w:pPr>
            <w:r w:rsidRPr="008F1C33">
              <w:rPr>
                <w:rFonts w:ascii="Times New Roman" w:hAnsi="Times New Roman"/>
                <w:color w:val="000000"/>
                <w:sz w:val="26"/>
                <w:szCs w:val="26"/>
              </w:rPr>
              <w:t>Cấp lại Giấy chứng nhận đăng ký hộ kinh doanh</w:t>
            </w:r>
          </w:p>
        </w:tc>
        <w:tc>
          <w:tcPr>
            <w:tcW w:w="1275" w:type="dxa"/>
            <w:vMerge/>
          </w:tcPr>
          <w:p w:rsidR="008F1C33" w:rsidRPr="008F1C33" w:rsidRDefault="008F1C33" w:rsidP="008F1C33">
            <w:pPr>
              <w:spacing w:before="60" w:after="60" w:line="264" w:lineRule="auto"/>
              <w:jc w:val="both"/>
              <w:rPr>
                <w:rFonts w:ascii="Times New Roman" w:hAnsi="Times New Roman"/>
                <w:sz w:val="26"/>
                <w:szCs w:val="26"/>
              </w:rPr>
            </w:pPr>
          </w:p>
        </w:tc>
        <w:tc>
          <w:tcPr>
            <w:tcW w:w="1276" w:type="dxa"/>
          </w:tcPr>
          <w:p w:rsidR="008F1C33" w:rsidRPr="008F1C33" w:rsidRDefault="008F1C33" w:rsidP="008F1C33">
            <w:pPr>
              <w:spacing w:before="60" w:after="60" w:line="264" w:lineRule="auto"/>
              <w:jc w:val="both"/>
              <w:rPr>
                <w:rFonts w:ascii="Times New Roman" w:hAnsi="Times New Roman"/>
                <w:sz w:val="26"/>
                <w:szCs w:val="26"/>
              </w:rPr>
            </w:pPr>
            <w:r w:rsidRPr="008F1C33">
              <w:rPr>
                <w:rFonts w:ascii="Times New Roman" w:hAnsi="Times New Roman"/>
                <w:sz w:val="26"/>
                <w:szCs w:val="26"/>
              </w:rPr>
              <w:t>3 ngày</w:t>
            </w:r>
          </w:p>
        </w:tc>
        <w:tc>
          <w:tcPr>
            <w:tcW w:w="1238" w:type="dxa"/>
          </w:tcPr>
          <w:p w:rsidR="008F1C33" w:rsidRPr="008F1C33" w:rsidRDefault="008F1C33" w:rsidP="008F1C33">
            <w:pPr>
              <w:spacing w:before="60" w:after="60" w:line="264" w:lineRule="auto"/>
              <w:jc w:val="both"/>
              <w:rPr>
                <w:rFonts w:ascii="Times New Roman" w:hAnsi="Times New Roman"/>
                <w:sz w:val="26"/>
                <w:szCs w:val="26"/>
              </w:rPr>
            </w:pPr>
            <w:r w:rsidRPr="008F1C33">
              <w:rPr>
                <w:rFonts w:ascii="Times New Roman" w:hAnsi="Times New Roman"/>
                <w:sz w:val="26"/>
                <w:szCs w:val="26"/>
              </w:rPr>
              <w:t>2.5 ngày</w:t>
            </w:r>
          </w:p>
        </w:tc>
      </w:tr>
      <w:tr w:rsidR="008F1C33" w:rsidRPr="006D787C" w:rsidTr="00813C1E">
        <w:tc>
          <w:tcPr>
            <w:tcW w:w="714" w:type="dxa"/>
          </w:tcPr>
          <w:p w:rsidR="008F1C33" w:rsidRPr="006D787C" w:rsidRDefault="008F1C33" w:rsidP="008F1C33">
            <w:pPr>
              <w:pStyle w:val="ListParagraph"/>
              <w:numPr>
                <w:ilvl w:val="0"/>
                <w:numId w:val="2"/>
              </w:numPr>
              <w:spacing w:before="60" w:after="60" w:line="264" w:lineRule="auto"/>
              <w:ind w:left="426"/>
              <w:jc w:val="both"/>
              <w:rPr>
                <w:rFonts w:ascii="Times New Roman" w:hAnsi="Times New Roman"/>
                <w:sz w:val="26"/>
                <w:szCs w:val="26"/>
              </w:rPr>
            </w:pPr>
          </w:p>
        </w:tc>
        <w:tc>
          <w:tcPr>
            <w:tcW w:w="4923" w:type="dxa"/>
          </w:tcPr>
          <w:p w:rsidR="008F1C33" w:rsidRPr="008F1C33" w:rsidRDefault="008F1C33" w:rsidP="008F1C33">
            <w:pPr>
              <w:spacing w:before="60" w:after="60" w:line="264" w:lineRule="auto"/>
              <w:jc w:val="both"/>
              <w:rPr>
                <w:rFonts w:ascii="Times New Roman" w:hAnsi="Times New Roman"/>
                <w:sz w:val="26"/>
                <w:szCs w:val="26"/>
              </w:rPr>
            </w:pPr>
            <w:r w:rsidRPr="008F1C33">
              <w:rPr>
                <w:rFonts w:ascii="Times New Roman" w:hAnsi="Times New Roman"/>
                <w:color w:val="000000"/>
                <w:sz w:val="26"/>
                <w:szCs w:val="26"/>
              </w:rPr>
              <w:t>Đăng ký hợp tác xã</w:t>
            </w:r>
          </w:p>
        </w:tc>
        <w:tc>
          <w:tcPr>
            <w:tcW w:w="1275" w:type="dxa"/>
            <w:vMerge/>
          </w:tcPr>
          <w:p w:rsidR="008F1C33" w:rsidRPr="008F1C33" w:rsidRDefault="008F1C33" w:rsidP="008F1C33">
            <w:pPr>
              <w:spacing w:before="60" w:after="60" w:line="264" w:lineRule="auto"/>
              <w:jc w:val="both"/>
              <w:rPr>
                <w:rFonts w:ascii="Times New Roman" w:hAnsi="Times New Roman"/>
                <w:sz w:val="26"/>
                <w:szCs w:val="26"/>
              </w:rPr>
            </w:pPr>
          </w:p>
        </w:tc>
        <w:tc>
          <w:tcPr>
            <w:tcW w:w="1276" w:type="dxa"/>
          </w:tcPr>
          <w:p w:rsidR="008F1C33" w:rsidRPr="008F1C33" w:rsidRDefault="008F1C33" w:rsidP="008F1C33">
            <w:pPr>
              <w:spacing w:before="60" w:after="60" w:line="264" w:lineRule="auto"/>
              <w:jc w:val="both"/>
              <w:rPr>
                <w:rFonts w:ascii="Times New Roman" w:hAnsi="Times New Roman"/>
                <w:sz w:val="26"/>
                <w:szCs w:val="26"/>
              </w:rPr>
            </w:pPr>
            <w:r w:rsidRPr="008F1C33">
              <w:rPr>
                <w:rFonts w:ascii="Times New Roman" w:hAnsi="Times New Roman"/>
                <w:sz w:val="26"/>
                <w:szCs w:val="26"/>
              </w:rPr>
              <w:t>5 ngày</w:t>
            </w:r>
          </w:p>
        </w:tc>
        <w:tc>
          <w:tcPr>
            <w:tcW w:w="1238" w:type="dxa"/>
          </w:tcPr>
          <w:p w:rsidR="008F1C33" w:rsidRPr="008F1C33" w:rsidRDefault="008F1C33" w:rsidP="008F1C33">
            <w:pPr>
              <w:spacing w:before="60" w:after="60" w:line="264" w:lineRule="auto"/>
              <w:jc w:val="both"/>
              <w:rPr>
                <w:rFonts w:ascii="Times New Roman" w:hAnsi="Times New Roman"/>
                <w:sz w:val="26"/>
                <w:szCs w:val="26"/>
              </w:rPr>
            </w:pPr>
            <w:r w:rsidRPr="008F1C33">
              <w:rPr>
                <w:rFonts w:ascii="Times New Roman" w:hAnsi="Times New Roman"/>
                <w:sz w:val="26"/>
                <w:szCs w:val="26"/>
              </w:rPr>
              <w:t>4 ngày</w:t>
            </w:r>
          </w:p>
        </w:tc>
      </w:tr>
      <w:tr w:rsidR="008F1C33" w:rsidRPr="006D787C" w:rsidTr="00813C1E">
        <w:tc>
          <w:tcPr>
            <w:tcW w:w="714" w:type="dxa"/>
          </w:tcPr>
          <w:p w:rsidR="008F1C33" w:rsidRPr="006D787C" w:rsidRDefault="008F1C33" w:rsidP="008F1C33">
            <w:pPr>
              <w:pStyle w:val="ListParagraph"/>
              <w:numPr>
                <w:ilvl w:val="0"/>
                <w:numId w:val="2"/>
              </w:numPr>
              <w:spacing w:before="60" w:after="60" w:line="264" w:lineRule="auto"/>
              <w:ind w:left="426"/>
              <w:jc w:val="both"/>
              <w:rPr>
                <w:rFonts w:ascii="Times New Roman" w:hAnsi="Times New Roman"/>
                <w:sz w:val="26"/>
                <w:szCs w:val="26"/>
              </w:rPr>
            </w:pPr>
          </w:p>
        </w:tc>
        <w:tc>
          <w:tcPr>
            <w:tcW w:w="4923" w:type="dxa"/>
          </w:tcPr>
          <w:p w:rsidR="008F1C33" w:rsidRPr="008F1C33" w:rsidRDefault="008F1C33" w:rsidP="008F1C33">
            <w:pPr>
              <w:spacing w:before="60" w:after="60" w:line="264" w:lineRule="auto"/>
              <w:jc w:val="both"/>
              <w:rPr>
                <w:rFonts w:ascii="Times New Roman" w:hAnsi="Times New Roman"/>
                <w:color w:val="000000"/>
                <w:sz w:val="26"/>
                <w:szCs w:val="26"/>
              </w:rPr>
            </w:pPr>
            <w:r w:rsidRPr="008F1C33">
              <w:rPr>
                <w:rFonts w:ascii="Times New Roman" w:hAnsi="Times New Roman"/>
                <w:color w:val="000000"/>
                <w:sz w:val="26"/>
                <w:szCs w:val="26"/>
              </w:rPr>
              <w:t>Cấp lại giấy chứng nhận đăng ký hợp tác xã, giấy chứng nhận đăng ký chi nhánh, văn phòng đại diện, địa điểm kinh doanh của hợp tác xã (trong trường hợp bị mất hoặc bị hư hỏng)</w:t>
            </w:r>
          </w:p>
        </w:tc>
        <w:tc>
          <w:tcPr>
            <w:tcW w:w="1275" w:type="dxa"/>
            <w:vMerge/>
          </w:tcPr>
          <w:p w:rsidR="008F1C33" w:rsidRPr="008F1C33" w:rsidRDefault="008F1C33" w:rsidP="008F1C33">
            <w:pPr>
              <w:spacing w:before="60" w:after="60" w:line="264" w:lineRule="auto"/>
              <w:jc w:val="both"/>
              <w:rPr>
                <w:rFonts w:ascii="Times New Roman" w:hAnsi="Times New Roman"/>
                <w:sz w:val="26"/>
                <w:szCs w:val="26"/>
              </w:rPr>
            </w:pPr>
          </w:p>
        </w:tc>
        <w:tc>
          <w:tcPr>
            <w:tcW w:w="1276" w:type="dxa"/>
          </w:tcPr>
          <w:p w:rsidR="008F1C33" w:rsidRPr="008F1C33" w:rsidRDefault="008F1C33" w:rsidP="008F1C33">
            <w:pPr>
              <w:spacing w:before="60" w:after="60" w:line="264" w:lineRule="auto"/>
              <w:jc w:val="both"/>
              <w:rPr>
                <w:rFonts w:ascii="Times New Roman" w:hAnsi="Times New Roman"/>
                <w:sz w:val="26"/>
                <w:szCs w:val="26"/>
              </w:rPr>
            </w:pPr>
            <w:r w:rsidRPr="008F1C33">
              <w:rPr>
                <w:rFonts w:ascii="Times New Roman" w:hAnsi="Times New Roman"/>
                <w:sz w:val="26"/>
                <w:szCs w:val="26"/>
              </w:rPr>
              <w:t>5 ngày</w:t>
            </w:r>
          </w:p>
        </w:tc>
        <w:tc>
          <w:tcPr>
            <w:tcW w:w="1238" w:type="dxa"/>
          </w:tcPr>
          <w:p w:rsidR="008F1C33" w:rsidRPr="008F1C33" w:rsidRDefault="008F1C33" w:rsidP="008F1C33">
            <w:pPr>
              <w:spacing w:before="60" w:after="60" w:line="264" w:lineRule="auto"/>
              <w:jc w:val="both"/>
              <w:rPr>
                <w:rFonts w:ascii="Times New Roman" w:hAnsi="Times New Roman"/>
                <w:sz w:val="26"/>
                <w:szCs w:val="26"/>
              </w:rPr>
            </w:pPr>
            <w:r w:rsidRPr="008F1C33">
              <w:rPr>
                <w:rFonts w:ascii="Times New Roman" w:hAnsi="Times New Roman"/>
                <w:sz w:val="26"/>
                <w:szCs w:val="26"/>
              </w:rPr>
              <w:t>4 ngày</w:t>
            </w:r>
          </w:p>
        </w:tc>
      </w:tr>
      <w:tr w:rsidR="008F1C33" w:rsidRPr="006D787C" w:rsidTr="00813C1E">
        <w:tc>
          <w:tcPr>
            <w:tcW w:w="714" w:type="dxa"/>
          </w:tcPr>
          <w:p w:rsidR="008F1C33" w:rsidRPr="006D787C" w:rsidRDefault="008F1C33" w:rsidP="008F1C33">
            <w:pPr>
              <w:pStyle w:val="ListParagraph"/>
              <w:numPr>
                <w:ilvl w:val="0"/>
                <w:numId w:val="2"/>
              </w:numPr>
              <w:spacing w:before="60" w:after="60" w:line="264" w:lineRule="auto"/>
              <w:ind w:left="426"/>
              <w:jc w:val="both"/>
              <w:rPr>
                <w:rFonts w:ascii="Times New Roman" w:hAnsi="Times New Roman"/>
                <w:sz w:val="26"/>
                <w:szCs w:val="26"/>
              </w:rPr>
            </w:pPr>
          </w:p>
        </w:tc>
        <w:tc>
          <w:tcPr>
            <w:tcW w:w="4923" w:type="dxa"/>
          </w:tcPr>
          <w:p w:rsidR="008F1C33" w:rsidRPr="008F1C33" w:rsidRDefault="008F1C33" w:rsidP="008F1C33">
            <w:pPr>
              <w:spacing w:before="60" w:after="60" w:line="264" w:lineRule="auto"/>
              <w:jc w:val="both"/>
              <w:rPr>
                <w:rFonts w:ascii="Times New Roman" w:hAnsi="Times New Roman"/>
                <w:b/>
                <w:color w:val="000000"/>
                <w:sz w:val="26"/>
                <w:szCs w:val="26"/>
              </w:rPr>
            </w:pPr>
            <w:r w:rsidRPr="008F1C33">
              <w:rPr>
                <w:rFonts w:ascii="Times New Roman" w:hAnsi="Times New Roman"/>
                <w:color w:val="000000"/>
                <w:sz w:val="26"/>
                <w:szCs w:val="26"/>
              </w:rPr>
              <w:t>Đăng ký thay đổi nội dung đăng ký hợp tác xã</w:t>
            </w:r>
          </w:p>
        </w:tc>
        <w:tc>
          <w:tcPr>
            <w:tcW w:w="1275" w:type="dxa"/>
            <w:vMerge/>
          </w:tcPr>
          <w:p w:rsidR="008F1C33" w:rsidRPr="008F1C33" w:rsidRDefault="008F1C33" w:rsidP="008F1C33">
            <w:pPr>
              <w:spacing w:before="60" w:after="60" w:line="264" w:lineRule="auto"/>
              <w:jc w:val="both"/>
              <w:rPr>
                <w:rFonts w:ascii="Times New Roman" w:hAnsi="Times New Roman"/>
                <w:sz w:val="26"/>
                <w:szCs w:val="26"/>
              </w:rPr>
            </w:pPr>
          </w:p>
        </w:tc>
        <w:tc>
          <w:tcPr>
            <w:tcW w:w="1276" w:type="dxa"/>
          </w:tcPr>
          <w:p w:rsidR="008F1C33" w:rsidRPr="008F1C33" w:rsidRDefault="008F1C33" w:rsidP="008F1C33">
            <w:pPr>
              <w:spacing w:before="60" w:after="60" w:line="264" w:lineRule="auto"/>
              <w:jc w:val="both"/>
              <w:rPr>
                <w:rFonts w:ascii="Times New Roman" w:hAnsi="Times New Roman"/>
                <w:sz w:val="26"/>
                <w:szCs w:val="26"/>
              </w:rPr>
            </w:pPr>
            <w:r w:rsidRPr="008F1C33">
              <w:rPr>
                <w:rFonts w:ascii="Times New Roman" w:hAnsi="Times New Roman"/>
                <w:sz w:val="26"/>
                <w:szCs w:val="26"/>
              </w:rPr>
              <w:t>5 ngày</w:t>
            </w:r>
          </w:p>
        </w:tc>
        <w:tc>
          <w:tcPr>
            <w:tcW w:w="1238" w:type="dxa"/>
          </w:tcPr>
          <w:p w:rsidR="008F1C33" w:rsidRPr="008F1C33" w:rsidRDefault="008F1C33" w:rsidP="008F1C33">
            <w:pPr>
              <w:spacing w:before="60" w:after="60" w:line="264" w:lineRule="auto"/>
              <w:jc w:val="both"/>
              <w:rPr>
                <w:rFonts w:ascii="Times New Roman" w:hAnsi="Times New Roman"/>
                <w:sz w:val="26"/>
                <w:szCs w:val="26"/>
              </w:rPr>
            </w:pPr>
            <w:r w:rsidRPr="008F1C33">
              <w:rPr>
                <w:rFonts w:ascii="Times New Roman" w:hAnsi="Times New Roman"/>
                <w:sz w:val="26"/>
                <w:szCs w:val="26"/>
              </w:rPr>
              <w:t>4 ngày</w:t>
            </w:r>
          </w:p>
        </w:tc>
      </w:tr>
    </w:tbl>
    <w:p w:rsidR="001A106E" w:rsidRDefault="001A106E" w:rsidP="001A106E">
      <w:pPr>
        <w:spacing w:after="0" w:line="288" w:lineRule="auto"/>
        <w:jc w:val="both"/>
        <w:rPr>
          <w:rFonts w:ascii="Times New Roman" w:hAnsi="Times New Roman"/>
          <w:sz w:val="28"/>
          <w:szCs w:val="28"/>
        </w:rPr>
      </w:pPr>
    </w:p>
    <w:p w:rsidR="009F548B" w:rsidRDefault="008451CB" w:rsidP="008451CB">
      <w:pPr>
        <w:spacing w:after="0" w:line="288" w:lineRule="auto"/>
        <w:ind w:firstLine="720"/>
        <w:jc w:val="both"/>
        <w:rPr>
          <w:rFonts w:ascii="Times New Roman" w:hAnsi="Times New Roman"/>
          <w:i/>
          <w:sz w:val="28"/>
          <w:szCs w:val="28"/>
        </w:rPr>
      </w:pPr>
      <w:r w:rsidRPr="008451CB">
        <w:rPr>
          <w:rFonts w:ascii="Times New Roman" w:hAnsi="Times New Roman"/>
          <w:b/>
          <w:i/>
          <w:sz w:val="28"/>
          <w:szCs w:val="28"/>
        </w:rPr>
        <w:t>2</w:t>
      </w:r>
      <w:r w:rsidR="009F548B" w:rsidRPr="008451CB">
        <w:rPr>
          <w:rFonts w:ascii="Times New Roman" w:hAnsi="Times New Roman"/>
          <w:b/>
          <w:i/>
          <w:sz w:val="28"/>
          <w:szCs w:val="28"/>
        </w:rPr>
        <w:t>.2. Đề xuất sửa đổi, bổ sung quy định có liên quan đến thực hiện TTHC</w:t>
      </w:r>
      <w:r w:rsidR="009F548B" w:rsidRPr="009F548B">
        <w:rPr>
          <w:rFonts w:ascii="Times New Roman" w:hAnsi="Times New Roman"/>
          <w:sz w:val="28"/>
          <w:szCs w:val="28"/>
        </w:rPr>
        <w:t xml:space="preserve"> </w:t>
      </w:r>
      <w:r w:rsidR="009F548B" w:rsidRPr="009F548B">
        <w:rPr>
          <w:rFonts w:ascii="Times New Roman" w:hAnsi="Times New Roman"/>
          <w:i/>
          <w:sz w:val="28"/>
          <w:szCs w:val="28"/>
        </w:rPr>
        <w:t>(trình tự thực hiện; thành phần hồ sơ; số lượng hồ sơ; yêu cầu điều kiện thực hiệ</w:t>
      </w:r>
      <w:r w:rsidR="00E02A6C">
        <w:rPr>
          <w:rFonts w:ascii="Times New Roman" w:hAnsi="Times New Roman"/>
          <w:i/>
          <w:sz w:val="28"/>
          <w:szCs w:val="28"/>
        </w:rPr>
        <w:t>n TTHC; phí</w:t>
      </w:r>
      <w:r w:rsidR="009F548B" w:rsidRPr="009F548B">
        <w:rPr>
          <w:rFonts w:ascii="Times New Roman" w:hAnsi="Times New Roman"/>
          <w:i/>
          <w:sz w:val="28"/>
          <w:szCs w:val="28"/>
        </w:rPr>
        <w:t>, lệ phí; mẫu đơn, tờ khai; cơ quan thực hiện….)</w:t>
      </w:r>
    </w:p>
    <w:p w:rsidR="00540AC2" w:rsidRPr="00540AC2" w:rsidRDefault="00540AC2" w:rsidP="001A106E">
      <w:pPr>
        <w:spacing w:after="0" w:line="288" w:lineRule="auto"/>
        <w:ind w:firstLine="720"/>
        <w:jc w:val="both"/>
        <w:rPr>
          <w:rFonts w:ascii="Times New Roman" w:hAnsi="Times New Roman"/>
          <w:sz w:val="28"/>
          <w:szCs w:val="28"/>
        </w:rPr>
      </w:pPr>
      <w:r>
        <w:rPr>
          <w:rFonts w:ascii="Times New Roman" w:hAnsi="Times New Roman"/>
          <w:sz w:val="28"/>
          <w:szCs w:val="28"/>
        </w:rPr>
        <w:t>- Không có đề xuất</w:t>
      </w:r>
    </w:p>
    <w:p w:rsidR="009F548B" w:rsidRPr="008451CB" w:rsidRDefault="009F548B" w:rsidP="008451CB">
      <w:pPr>
        <w:spacing w:after="0" w:line="288" w:lineRule="auto"/>
        <w:ind w:firstLine="720"/>
        <w:jc w:val="both"/>
        <w:rPr>
          <w:rFonts w:ascii="Times New Roman" w:hAnsi="Times New Roman"/>
          <w:b/>
          <w:sz w:val="28"/>
          <w:szCs w:val="28"/>
        </w:rPr>
      </w:pPr>
      <w:r w:rsidRPr="008451CB">
        <w:rPr>
          <w:rFonts w:ascii="Times New Roman" w:hAnsi="Times New Roman"/>
          <w:b/>
          <w:sz w:val="28"/>
          <w:szCs w:val="28"/>
        </w:rPr>
        <w:t>2.3. Đề xuất xây dựng quy trình liên thông trong giải quyết TTHC</w:t>
      </w:r>
    </w:p>
    <w:p w:rsidR="009F548B" w:rsidRPr="008451CB" w:rsidRDefault="001A106E" w:rsidP="008451CB">
      <w:pPr>
        <w:spacing w:after="0" w:line="288" w:lineRule="auto"/>
        <w:ind w:firstLine="720"/>
        <w:jc w:val="both"/>
        <w:rPr>
          <w:rFonts w:ascii="Times New Roman" w:hAnsi="Times New Roman"/>
          <w:b/>
          <w:i/>
          <w:sz w:val="28"/>
          <w:szCs w:val="28"/>
        </w:rPr>
      </w:pPr>
      <w:r w:rsidRPr="008451CB">
        <w:rPr>
          <w:rFonts w:ascii="Times New Roman" w:hAnsi="Times New Roman"/>
          <w:b/>
          <w:i/>
          <w:sz w:val="28"/>
          <w:szCs w:val="28"/>
        </w:rPr>
        <w:t>2.3.1</w:t>
      </w:r>
      <w:r w:rsidR="009F548B" w:rsidRPr="008451CB">
        <w:rPr>
          <w:rFonts w:ascii="Times New Roman" w:hAnsi="Times New Roman"/>
          <w:b/>
          <w:i/>
          <w:sz w:val="28"/>
          <w:szCs w:val="28"/>
        </w:rPr>
        <w:t xml:space="preserve"> Liên thông giữa các cơ quan, đơn vị có liên quan (liên thông cùng cấp, liên thông giữa các cấp chính quyền).</w:t>
      </w:r>
    </w:p>
    <w:p w:rsidR="008F1C33" w:rsidRPr="008451CB" w:rsidRDefault="00E02A6C" w:rsidP="001A106E">
      <w:pPr>
        <w:spacing w:after="0" w:line="288" w:lineRule="auto"/>
        <w:jc w:val="both"/>
        <w:rPr>
          <w:rFonts w:ascii="Times New Roman" w:hAnsi="Times New Roman"/>
          <w:sz w:val="28"/>
          <w:szCs w:val="28"/>
        </w:rPr>
      </w:pPr>
      <w:r>
        <w:rPr>
          <w:rFonts w:ascii="Times New Roman" w:hAnsi="Times New Roman"/>
          <w:sz w:val="28"/>
          <w:szCs w:val="28"/>
        </w:rPr>
        <w:tab/>
      </w:r>
      <w:r w:rsidR="008451CB" w:rsidRPr="008451CB">
        <w:rPr>
          <w:rFonts w:ascii="Times New Roman" w:hAnsi="Times New Roman"/>
          <w:sz w:val="28"/>
          <w:szCs w:val="28"/>
        </w:rPr>
        <w:t xml:space="preserve">- </w:t>
      </w:r>
      <w:r w:rsidRPr="008451CB">
        <w:rPr>
          <w:rFonts w:ascii="Times New Roman" w:hAnsi="Times New Roman"/>
          <w:sz w:val="28"/>
          <w:szCs w:val="28"/>
        </w:rPr>
        <w:t xml:space="preserve">Phòng </w:t>
      </w:r>
      <w:r w:rsidR="008451CB">
        <w:rPr>
          <w:rFonts w:ascii="Times New Roman" w:hAnsi="Times New Roman"/>
          <w:sz w:val="28"/>
          <w:szCs w:val="28"/>
        </w:rPr>
        <w:t>Tài chính - Kế hoạch</w:t>
      </w:r>
      <w:r w:rsidRPr="008451CB">
        <w:rPr>
          <w:rFonts w:ascii="Times New Roman" w:hAnsi="Times New Roman"/>
          <w:sz w:val="28"/>
          <w:szCs w:val="28"/>
        </w:rPr>
        <w:t xml:space="preserve"> và </w:t>
      </w:r>
      <w:r w:rsidR="008451CB">
        <w:rPr>
          <w:rFonts w:ascii="Times New Roman" w:hAnsi="Times New Roman"/>
          <w:sz w:val="28"/>
          <w:szCs w:val="28"/>
        </w:rPr>
        <w:t>P</w:t>
      </w:r>
      <w:r w:rsidRPr="008451CB">
        <w:rPr>
          <w:rFonts w:ascii="Times New Roman" w:hAnsi="Times New Roman"/>
          <w:sz w:val="28"/>
          <w:szCs w:val="28"/>
        </w:rPr>
        <w:t xml:space="preserve">hòng </w:t>
      </w:r>
      <w:r w:rsidR="008451CB">
        <w:rPr>
          <w:rFonts w:ascii="Times New Roman" w:hAnsi="Times New Roman"/>
          <w:sz w:val="28"/>
          <w:szCs w:val="28"/>
        </w:rPr>
        <w:t>Văn hóa và Thông tin</w:t>
      </w:r>
      <w:r w:rsidR="008451CB" w:rsidRPr="008451CB">
        <w:rPr>
          <w:rFonts w:ascii="Times New Roman" w:hAnsi="Times New Roman"/>
          <w:sz w:val="28"/>
          <w:szCs w:val="28"/>
        </w:rPr>
        <w:t xml:space="preserve">: </w:t>
      </w:r>
      <w:r w:rsidRPr="008451CB">
        <w:rPr>
          <w:rFonts w:ascii="Times New Roman" w:hAnsi="Times New Roman"/>
          <w:sz w:val="28"/>
          <w:szCs w:val="28"/>
        </w:rPr>
        <w:t xml:space="preserve"> Liên thông thủ tục đăng ký thành lập hộ kinh doanh và Cấp giấy chứng nhận đủ điều kiện hoạt động điểm cung cấp dịch vụ trò chơi điện tử công cộng.</w:t>
      </w:r>
    </w:p>
    <w:p w:rsidR="00E02A6C" w:rsidRPr="009F548B" w:rsidRDefault="008451CB" w:rsidP="001A106E">
      <w:pPr>
        <w:spacing w:after="0" w:line="288" w:lineRule="auto"/>
        <w:ind w:firstLine="720"/>
        <w:jc w:val="both"/>
        <w:rPr>
          <w:rFonts w:ascii="Times New Roman" w:hAnsi="Times New Roman"/>
          <w:sz w:val="28"/>
          <w:szCs w:val="28"/>
        </w:rPr>
      </w:pPr>
      <w:r w:rsidRPr="008451CB">
        <w:rPr>
          <w:rFonts w:ascii="Times New Roman" w:hAnsi="Times New Roman"/>
          <w:sz w:val="28"/>
          <w:szCs w:val="28"/>
        </w:rPr>
        <w:t xml:space="preserve">- </w:t>
      </w:r>
      <w:r w:rsidR="001A106E" w:rsidRPr="008451CB">
        <w:rPr>
          <w:rFonts w:ascii="Times New Roman" w:hAnsi="Times New Roman"/>
          <w:sz w:val="28"/>
          <w:szCs w:val="28"/>
        </w:rPr>
        <w:t xml:space="preserve">Phòng </w:t>
      </w:r>
      <w:r>
        <w:rPr>
          <w:rFonts w:ascii="Times New Roman" w:hAnsi="Times New Roman"/>
          <w:sz w:val="28"/>
          <w:szCs w:val="28"/>
        </w:rPr>
        <w:t>Tài chính - Kế hoạch</w:t>
      </w:r>
      <w:r w:rsidRPr="008451CB">
        <w:rPr>
          <w:rFonts w:ascii="Times New Roman" w:hAnsi="Times New Roman"/>
          <w:sz w:val="28"/>
          <w:szCs w:val="28"/>
        </w:rPr>
        <w:t xml:space="preserve"> </w:t>
      </w:r>
      <w:r w:rsidR="001A106E" w:rsidRPr="008451CB">
        <w:rPr>
          <w:rFonts w:ascii="Times New Roman" w:hAnsi="Times New Roman"/>
          <w:sz w:val="28"/>
          <w:szCs w:val="28"/>
        </w:rPr>
        <w:t xml:space="preserve">và phòng </w:t>
      </w:r>
      <w:r>
        <w:rPr>
          <w:rFonts w:ascii="Times New Roman" w:hAnsi="Times New Roman"/>
          <w:sz w:val="28"/>
          <w:szCs w:val="28"/>
        </w:rPr>
        <w:t>Kinh tế và Hạ tầng</w:t>
      </w:r>
      <w:r w:rsidRPr="008451CB">
        <w:rPr>
          <w:rFonts w:ascii="Times New Roman" w:hAnsi="Times New Roman"/>
          <w:sz w:val="28"/>
          <w:szCs w:val="28"/>
        </w:rPr>
        <w:t>:</w:t>
      </w:r>
      <w:r>
        <w:rPr>
          <w:rFonts w:ascii="Times New Roman" w:hAnsi="Times New Roman"/>
          <w:i/>
          <w:sz w:val="28"/>
          <w:szCs w:val="28"/>
        </w:rPr>
        <w:t xml:space="preserve"> </w:t>
      </w:r>
      <w:r w:rsidR="00E02A6C">
        <w:rPr>
          <w:rFonts w:ascii="Times New Roman" w:hAnsi="Times New Roman"/>
          <w:sz w:val="28"/>
          <w:szCs w:val="28"/>
        </w:rPr>
        <w:t xml:space="preserve"> </w:t>
      </w:r>
      <w:r w:rsidR="00E02A6C" w:rsidRPr="00E02A6C">
        <w:rPr>
          <w:rFonts w:ascii="Times New Roman" w:hAnsi="Times New Roman"/>
          <w:sz w:val="28"/>
          <w:szCs w:val="28"/>
        </w:rPr>
        <w:t>Liên thông thủ tục đăng ký thành lập hộ kinh doanh và Cấp giấy chứng nhận đủ điều kiện cửa hàng bán lẻ LPG chai</w:t>
      </w:r>
      <w:r w:rsidR="00E02A6C">
        <w:rPr>
          <w:rFonts w:ascii="Times New Roman" w:hAnsi="Times New Roman"/>
          <w:sz w:val="28"/>
          <w:szCs w:val="28"/>
        </w:rPr>
        <w:t>.</w:t>
      </w:r>
    </w:p>
    <w:p w:rsidR="009F548B" w:rsidRPr="008451CB" w:rsidRDefault="001A106E" w:rsidP="008451CB">
      <w:pPr>
        <w:spacing w:after="0" w:line="288" w:lineRule="auto"/>
        <w:ind w:firstLine="720"/>
        <w:jc w:val="both"/>
        <w:rPr>
          <w:rFonts w:ascii="Times New Roman" w:hAnsi="Times New Roman"/>
          <w:b/>
          <w:i/>
          <w:sz w:val="28"/>
          <w:szCs w:val="28"/>
        </w:rPr>
      </w:pPr>
      <w:r w:rsidRPr="008451CB">
        <w:rPr>
          <w:rFonts w:ascii="Times New Roman" w:hAnsi="Times New Roman"/>
          <w:b/>
          <w:i/>
          <w:sz w:val="28"/>
          <w:szCs w:val="28"/>
        </w:rPr>
        <w:t>2.3.2</w:t>
      </w:r>
      <w:r w:rsidR="009F548B" w:rsidRPr="008451CB">
        <w:rPr>
          <w:rFonts w:ascii="Times New Roman" w:hAnsi="Times New Roman"/>
          <w:b/>
          <w:i/>
          <w:sz w:val="28"/>
          <w:szCs w:val="28"/>
        </w:rPr>
        <w:t xml:space="preserve"> Liên thông giữa nhóm TTHC có liên quan thuộc thẩm quyền giải quyết của đơn vị (liên thông cùng cấp, liên thông giữa các cấp chính quyền).</w:t>
      </w:r>
    </w:p>
    <w:p w:rsidR="00E02A6C" w:rsidRPr="008451CB" w:rsidRDefault="008451CB" w:rsidP="008451CB">
      <w:pPr>
        <w:spacing w:after="0" w:line="288" w:lineRule="auto"/>
        <w:ind w:firstLine="720"/>
        <w:jc w:val="both"/>
        <w:rPr>
          <w:rFonts w:ascii="Times New Roman" w:hAnsi="Times New Roman"/>
          <w:sz w:val="28"/>
          <w:szCs w:val="28"/>
        </w:rPr>
      </w:pPr>
      <w:r w:rsidRPr="008451CB">
        <w:rPr>
          <w:rFonts w:ascii="Times New Roman" w:hAnsi="Times New Roman"/>
          <w:sz w:val="28"/>
          <w:szCs w:val="28"/>
        </w:rPr>
        <w:t xml:space="preserve">- </w:t>
      </w:r>
      <w:r w:rsidR="00E02A6C" w:rsidRPr="008451CB">
        <w:rPr>
          <w:rFonts w:ascii="Times New Roman" w:hAnsi="Times New Roman"/>
          <w:sz w:val="28"/>
          <w:szCs w:val="28"/>
        </w:rPr>
        <w:t>Liên thông cấ</w:t>
      </w:r>
      <w:r w:rsidRPr="008451CB">
        <w:rPr>
          <w:rFonts w:ascii="Times New Roman" w:hAnsi="Times New Roman"/>
          <w:sz w:val="28"/>
          <w:szCs w:val="28"/>
        </w:rPr>
        <w:t>p xã - c</w:t>
      </w:r>
      <w:r w:rsidR="00E02A6C" w:rsidRPr="008451CB">
        <w:rPr>
          <w:rFonts w:ascii="Times New Roman" w:hAnsi="Times New Roman"/>
          <w:sz w:val="28"/>
          <w:szCs w:val="28"/>
        </w:rPr>
        <w:t>ấp huyện</w:t>
      </w:r>
      <w:r w:rsidRPr="008451CB">
        <w:rPr>
          <w:rFonts w:ascii="Times New Roman" w:hAnsi="Times New Roman"/>
          <w:sz w:val="28"/>
          <w:szCs w:val="28"/>
        </w:rPr>
        <w:t xml:space="preserve">: </w:t>
      </w:r>
      <w:r w:rsidR="00E02A6C" w:rsidRPr="008451CB">
        <w:rPr>
          <w:rFonts w:ascii="Times New Roman" w:hAnsi="Times New Roman"/>
          <w:sz w:val="28"/>
          <w:szCs w:val="28"/>
        </w:rPr>
        <w:t>Liên thông thủ tục hành chính về Đăng ký khai sinh - Đăng ký thường trú - Cấp thẻ bảo hiểm y tế cho trẻ em dưới 6 tuổi.</w:t>
      </w:r>
    </w:p>
    <w:p w:rsidR="00E02A6C" w:rsidRPr="009F548B" w:rsidRDefault="008451CB" w:rsidP="008451CB">
      <w:pPr>
        <w:spacing w:after="0" w:line="288" w:lineRule="auto"/>
        <w:ind w:firstLine="720"/>
        <w:jc w:val="both"/>
        <w:rPr>
          <w:rFonts w:ascii="Times New Roman" w:hAnsi="Times New Roman"/>
          <w:sz w:val="28"/>
          <w:szCs w:val="28"/>
        </w:rPr>
      </w:pPr>
      <w:r w:rsidRPr="008451CB">
        <w:rPr>
          <w:rFonts w:ascii="Times New Roman" w:hAnsi="Times New Roman"/>
          <w:sz w:val="28"/>
          <w:szCs w:val="28"/>
        </w:rPr>
        <w:t xml:space="preserve">- </w:t>
      </w:r>
      <w:r w:rsidR="00E02A6C" w:rsidRPr="008451CB">
        <w:rPr>
          <w:rFonts w:ascii="Times New Roman" w:hAnsi="Times New Roman"/>
          <w:sz w:val="28"/>
          <w:szCs w:val="28"/>
        </w:rPr>
        <w:t>Liên thông cấp xã - Cấp huyện - Cấp tỉnh (đối với một số trường hợp)</w:t>
      </w:r>
      <w:r w:rsidRPr="008451CB">
        <w:rPr>
          <w:rFonts w:ascii="Times New Roman" w:hAnsi="Times New Roman"/>
          <w:sz w:val="28"/>
          <w:szCs w:val="28"/>
        </w:rPr>
        <w:t>:</w:t>
      </w:r>
      <w:r w:rsidR="00E02A6C" w:rsidRPr="008451CB">
        <w:rPr>
          <w:rFonts w:ascii="Times New Roman" w:hAnsi="Times New Roman"/>
          <w:sz w:val="28"/>
          <w:szCs w:val="28"/>
        </w:rPr>
        <w:t xml:space="preserve"> Thủ tục Đăng ký khai tử - Xoá thường trú - Hưởng chế độ tử tuất</w:t>
      </w:r>
      <w:r w:rsidR="00E02A6C" w:rsidRPr="00E02A6C">
        <w:rPr>
          <w:rFonts w:ascii="Times New Roman" w:hAnsi="Times New Roman"/>
          <w:sz w:val="28"/>
          <w:szCs w:val="28"/>
        </w:rPr>
        <w:t>/hỗ trợ chi phí mai táng/hưởng mai táng phí</w:t>
      </w:r>
      <w:r>
        <w:rPr>
          <w:rFonts w:ascii="Times New Roman" w:hAnsi="Times New Roman"/>
          <w:sz w:val="28"/>
          <w:szCs w:val="28"/>
        </w:rPr>
        <w:t>.</w:t>
      </w:r>
    </w:p>
    <w:p w:rsidR="002F45E0" w:rsidRDefault="002F45E0" w:rsidP="001A106E">
      <w:pPr>
        <w:spacing w:after="0" w:line="288" w:lineRule="auto"/>
        <w:ind w:firstLine="567"/>
        <w:jc w:val="both"/>
        <w:rPr>
          <w:rFonts w:ascii="Times New Roman" w:hAnsi="Times New Roman"/>
          <w:sz w:val="28"/>
          <w:szCs w:val="28"/>
        </w:rPr>
      </w:pPr>
      <w:r>
        <w:rPr>
          <w:rFonts w:ascii="Times New Roman" w:hAnsi="Times New Roman"/>
          <w:sz w:val="28"/>
          <w:szCs w:val="28"/>
        </w:rPr>
        <w:t xml:space="preserve">Trên đây là </w:t>
      </w:r>
      <w:r w:rsidR="003F7B09" w:rsidRPr="009F548B">
        <w:rPr>
          <w:rFonts w:ascii="Times New Roman" w:hAnsi="Times New Roman"/>
          <w:sz w:val="28"/>
          <w:szCs w:val="28"/>
        </w:rPr>
        <w:t>báo cáo kết quả rà soát, đánh giá, đơn giản hóa TTHC năm 2022</w:t>
      </w:r>
      <w:r w:rsidR="003F7B09">
        <w:rPr>
          <w:rFonts w:ascii="Times New Roman" w:hAnsi="Times New Roman"/>
          <w:sz w:val="28"/>
          <w:szCs w:val="28"/>
        </w:rPr>
        <w:t xml:space="preserve"> </w:t>
      </w:r>
      <w:r>
        <w:rPr>
          <w:rFonts w:ascii="Times New Roman" w:hAnsi="Times New Roman"/>
          <w:sz w:val="28"/>
          <w:szCs w:val="28"/>
        </w:rPr>
        <w:t xml:space="preserve">của </w:t>
      </w:r>
      <w:r w:rsidR="008451CB">
        <w:rPr>
          <w:rFonts w:ascii="Times New Roman" w:hAnsi="Times New Roman"/>
          <w:sz w:val="28"/>
          <w:szCs w:val="28"/>
        </w:rPr>
        <w:t>UBND huyện Yên Phong</w:t>
      </w:r>
      <w:r>
        <w:rPr>
          <w:rFonts w:ascii="Times New Roman" w:hAnsi="Times New Roman"/>
          <w:sz w:val="28"/>
          <w:szCs w:val="28"/>
        </w:rPr>
        <w:t>.</w:t>
      </w:r>
      <w:r w:rsidR="008451CB">
        <w:rPr>
          <w:rFonts w:ascii="Times New Roman" w:hAnsi="Times New Roman"/>
          <w:sz w:val="28"/>
          <w:szCs w:val="28"/>
        </w:rPr>
        <w:t xml:space="preserve"> UBND huyện Yên Phong báo cáo UBND tỉnh Bắc Ninh</w:t>
      </w:r>
      <w:r>
        <w:rPr>
          <w:rFonts w:ascii="Times New Roman" w:hAnsi="Times New Roman"/>
          <w:sz w:val="28"/>
          <w:szCs w:val="28"/>
        </w:rPr>
        <w:t>/.</w:t>
      </w:r>
    </w:p>
    <w:p w:rsidR="004209BB" w:rsidRDefault="004209BB" w:rsidP="00B07375">
      <w:pPr>
        <w:spacing w:after="0" w:line="140" w:lineRule="exact"/>
        <w:ind w:firstLine="567"/>
        <w:jc w:val="both"/>
        <w:rPr>
          <w:rFonts w:ascii="Times New Roman" w:hAnsi="Times New Roman"/>
          <w:sz w:val="28"/>
          <w:szCs w:val="28"/>
        </w:rPr>
      </w:pP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3969"/>
      </w:tblGrid>
      <w:tr w:rsidR="004209BB" w:rsidRPr="00C5115D" w:rsidTr="00B07375">
        <w:tc>
          <w:tcPr>
            <w:tcW w:w="5070" w:type="dxa"/>
          </w:tcPr>
          <w:p w:rsidR="004209BB" w:rsidRDefault="004209BB" w:rsidP="004209BB">
            <w:pPr>
              <w:jc w:val="both"/>
              <w:rPr>
                <w:rFonts w:ascii="Times New Roman" w:hAnsi="Times New Roman"/>
                <w:b/>
                <w:i/>
                <w:sz w:val="24"/>
                <w:szCs w:val="24"/>
              </w:rPr>
            </w:pPr>
            <w:r w:rsidRPr="00C5115D">
              <w:rPr>
                <w:rFonts w:ascii="Times New Roman" w:hAnsi="Times New Roman"/>
                <w:b/>
                <w:i/>
                <w:sz w:val="24"/>
                <w:szCs w:val="24"/>
              </w:rPr>
              <w:t>Nơi nhận:</w:t>
            </w:r>
          </w:p>
          <w:p w:rsidR="004209BB" w:rsidRPr="00B431C5" w:rsidRDefault="004209BB" w:rsidP="00B07375">
            <w:pPr>
              <w:spacing w:line="320" w:lineRule="exact"/>
              <w:jc w:val="both"/>
              <w:rPr>
                <w:rFonts w:ascii="Times New Roman" w:hAnsi="Times New Roman"/>
              </w:rPr>
            </w:pPr>
            <w:r w:rsidRPr="00B431C5">
              <w:rPr>
                <w:rFonts w:ascii="Times New Roman" w:hAnsi="Times New Roman"/>
              </w:rPr>
              <w:t xml:space="preserve">- </w:t>
            </w:r>
            <w:r w:rsidR="008451CB">
              <w:rPr>
                <w:rFonts w:ascii="Times New Roman" w:hAnsi="Times New Roman"/>
              </w:rPr>
              <w:t>Văn phòng UBND tỉnh</w:t>
            </w:r>
            <w:r w:rsidRPr="00B431C5">
              <w:rPr>
                <w:rFonts w:ascii="Times New Roman" w:hAnsi="Times New Roman"/>
              </w:rPr>
              <w:t xml:space="preserve"> (b/c);</w:t>
            </w:r>
          </w:p>
          <w:p w:rsidR="004209BB" w:rsidRDefault="004209BB" w:rsidP="00B07375">
            <w:pPr>
              <w:spacing w:line="320" w:lineRule="exact"/>
              <w:jc w:val="both"/>
              <w:rPr>
                <w:rFonts w:ascii="Times New Roman" w:hAnsi="Times New Roman"/>
              </w:rPr>
            </w:pPr>
            <w:r w:rsidRPr="00B431C5">
              <w:rPr>
                <w:rFonts w:ascii="Times New Roman" w:hAnsi="Times New Roman"/>
              </w:rPr>
              <w:t xml:space="preserve">- </w:t>
            </w:r>
            <w:r w:rsidR="008451CB">
              <w:rPr>
                <w:rFonts w:ascii="Times New Roman" w:hAnsi="Times New Roman"/>
              </w:rPr>
              <w:t>Chủ tịch, các PCT UBND huyện (b/c);</w:t>
            </w:r>
          </w:p>
          <w:p w:rsidR="004209BB" w:rsidRPr="00B12DA8" w:rsidRDefault="005A22C7" w:rsidP="008451CB">
            <w:pPr>
              <w:spacing w:line="320" w:lineRule="exact"/>
              <w:jc w:val="both"/>
              <w:rPr>
                <w:rFonts w:ascii="Times New Roman" w:hAnsi="Times New Roman"/>
                <w:b/>
                <w:i/>
                <w:sz w:val="24"/>
                <w:szCs w:val="24"/>
              </w:rPr>
            </w:pPr>
            <w:r>
              <w:rPr>
                <w:rFonts w:ascii="Times New Roman" w:hAnsi="Times New Roman"/>
              </w:rPr>
              <w:t xml:space="preserve">- </w:t>
            </w:r>
            <w:r w:rsidR="004209BB">
              <w:rPr>
                <w:rFonts w:ascii="Times New Roman" w:hAnsi="Times New Roman"/>
              </w:rPr>
              <w:t>Lưu:</w:t>
            </w:r>
            <w:r w:rsidR="008451CB">
              <w:rPr>
                <w:rFonts w:ascii="Times New Roman" w:hAnsi="Times New Roman"/>
              </w:rPr>
              <w:t xml:space="preserve"> VT, NV.</w:t>
            </w:r>
          </w:p>
        </w:tc>
        <w:tc>
          <w:tcPr>
            <w:tcW w:w="3969" w:type="dxa"/>
          </w:tcPr>
          <w:p w:rsidR="004209BB" w:rsidRPr="00B431C5" w:rsidRDefault="008451CB" w:rsidP="004209BB">
            <w:pPr>
              <w:jc w:val="center"/>
              <w:rPr>
                <w:rFonts w:ascii="Times New Roman" w:hAnsi="Times New Roman"/>
                <w:b/>
                <w:sz w:val="28"/>
                <w:szCs w:val="28"/>
              </w:rPr>
            </w:pPr>
            <w:r>
              <w:rPr>
                <w:rFonts w:ascii="Times New Roman" w:hAnsi="Times New Roman"/>
                <w:b/>
                <w:sz w:val="26"/>
                <w:szCs w:val="26"/>
              </w:rPr>
              <w:t>CHỦ TỊCH</w:t>
            </w:r>
          </w:p>
          <w:p w:rsidR="004209BB" w:rsidRPr="00B431C5" w:rsidRDefault="004209BB" w:rsidP="004209BB">
            <w:pPr>
              <w:jc w:val="center"/>
              <w:rPr>
                <w:rFonts w:ascii="Times New Roman" w:hAnsi="Times New Roman"/>
                <w:b/>
                <w:sz w:val="28"/>
                <w:szCs w:val="28"/>
              </w:rPr>
            </w:pPr>
          </w:p>
          <w:p w:rsidR="004209BB" w:rsidRDefault="004209BB" w:rsidP="004209BB">
            <w:pPr>
              <w:jc w:val="center"/>
              <w:rPr>
                <w:rFonts w:ascii="Times New Roman" w:hAnsi="Times New Roman"/>
                <w:b/>
                <w:sz w:val="28"/>
                <w:szCs w:val="28"/>
              </w:rPr>
            </w:pPr>
          </w:p>
          <w:p w:rsidR="004209BB" w:rsidRPr="00B431C5" w:rsidRDefault="004209BB" w:rsidP="004209BB">
            <w:pPr>
              <w:jc w:val="center"/>
              <w:rPr>
                <w:rFonts w:ascii="Times New Roman" w:hAnsi="Times New Roman"/>
                <w:b/>
                <w:sz w:val="28"/>
                <w:szCs w:val="28"/>
              </w:rPr>
            </w:pPr>
          </w:p>
          <w:p w:rsidR="004209BB" w:rsidRPr="00B431C5" w:rsidRDefault="004209BB" w:rsidP="004209BB">
            <w:pPr>
              <w:jc w:val="center"/>
              <w:rPr>
                <w:rFonts w:ascii="Times New Roman" w:hAnsi="Times New Roman"/>
                <w:b/>
                <w:sz w:val="28"/>
                <w:szCs w:val="28"/>
              </w:rPr>
            </w:pPr>
          </w:p>
          <w:p w:rsidR="004209BB" w:rsidRPr="00B431C5" w:rsidRDefault="004209BB" w:rsidP="004209BB">
            <w:pPr>
              <w:jc w:val="center"/>
              <w:rPr>
                <w:rFonts w:ascii="Times New Roman" w:hAnsi="Times New Roman"/>
                <w:b/>
                <w:sz w:val="28"/>
                <w:szCs w:val="28"/>
              </w:rPr>
            </w:pPr>
          </w:p>
          <w:p w:rsidR="004209BB" w:rsidRPr="00727827" w:rsidRDefault="008451CB" w:rsidP="004209BB">
            <w:pPr>
              <w:jc w:val="center"/>
              <w:rPr>
                <w:rFonts w:ascii="Times New Roman" w:hAnsi="Times New Roman"/>
                <w:b/>
                <w:sz w:val="26"/>
                <w:szCs w:val="26"/>
              </w:rPr>
            </w:pPr>
            <w:r>
              <w:rPr>
                <w:rFonts w:ascii="Times New Roman" w:hAnsi="Times New Roman"/>
                <w:b/>
                <w:sz w:val="28"/>
                <w:szCs w:val="28"/>
              </w:rPr>
              <w:t>Nguyễn Chí Cường</w:t>
            </w:r>
          </w:p>
        </w:tc>
      </w:tr>
    </w:tbl>
    <w:p w:rsidR="002F45E0" w:rsidRDefault="002F45E0" w:rsidP="00C55393">
      <w:pPr>
        <w:spacing w:before="120" w:after="120" w:line="240" w:lineRule="auto"/>
        <w:ind w:firstLine="567"/>
        <w:jc w:val="both"/>
        <w:rPr>
          <w:rFonts w:ascii="Times New Roman" w:hAnsi="Times New Roman"/>
          <w:b/>
          <w:i/>
          <w:sz w:val="28"/>
          <w:szCs w:val="28"/>
        </w:rPr>
      </w:pPr>
    </w:p>
    <w:sectPr w:rsidR="002F45E0" w:rsidSect="009F548B">
      <w:footerReference w:type="default" r:id="rId8"/>
      <w:pgSz w:w="11907" w:h="16840" w:code="9"/>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5DA" w:rsidRDefault="00E705DA" w:rsidP="002F45E0">
      <w:pPr>
        <w:spacing w:after="0" w:line="240" w:lineRule="auto"/>
      </w:pPr>
      <w:r>
        <w:separator/>
      </w:r>
    </w:p>
  </w:endnote>
  <w:endnote w:type="continuationSeparator" w:id="0">
    <w:p w:rsidR="00E705DA" w:rsidRDefault="00E705DA" w:rsidP="002F4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3AE" w:rsidRDefault="007163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5DA" w:rsidRDefault="00E705DA" w:rsidP="002F45E0">
      <w:pPr>
        <w:spacing w:after="0" w:line="240" w:lineRule="auto"/>
      </w:pPr>
      <w:r>
        <w:separator/>
      </w:r>
    </w:p>
  </w:footnote>
  <w:footnote w:type="continuationSeparator" w:id="0">
    <w:p w:rsidR="00E705DA" w:rsidRDefault="00E705DA" w:rsidP="002F45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B3069"/>
    <w:multiLevelType w:val="hybridMultilevel"/>
    <w:tmpl w:val="ADF07F1C"/>
    <w:lvl w:ilvl="0" w:tplc="0409000F">
      <w:start w:val="1"/>
      <w:numFmt w:val="decimal"/>
      <w:lvlText w:val="%1."/>
      <w:lvlJc w:val="left"/>
      <w:pPr>
        <w:ind w:left="78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28595E"/>
    <w:multiLevelType w:val="hybridMultilevel"/>
    <w:tmpl w:val="77EC1E6C"/>
    <w:lvl w:ilvl="0" w:tplc="A260B3A6">
      <w:start w:val="1"/>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drawingGridHorizontalSpacing w:val="140"/>
  <w:drawingGridVerticalSpacing w:val="381"/>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E361FD"/>
    <w:rsid w:val="00004C81"/>
    <w:rsid w:val="000124AC"/>
    <w:rsid w:val="0001504F"/>
    <w:rsid w:val="0001599E"/>
    <w:rsid w:val="00076433"/>
    <w:rsid w:val="00090929"/>
    <w:rsid w:val="000A0183"/>
    <w:rsid w:val="000A278C"/>
    <w:rsid w:val="000B2B0F"/>
    <w:rsid w:val="000C375F"/>
    <w:rsid w:val="000C6D21"/>
    <w:rsid w:val="000D0DE4"/>
    <w:rsid w:val="000D382C"/>
    <w:rsid w:val="000E7B3F"/>
    <w:rsid w:val="000F07A8"/>
    <w:rsid w:val="001119D0"/>
    <w:rsid w:val="00120DFC"/>
    <w:rsid w:val="0013689D"/>
    <w:rsid w:val="001464FF"/>
    <w:rsid w:val="0014651A"/>
    <w:rsid w:val="00161274"/>
    <w:rsid w:val="0017241E"/>
    <w:rsid w:val="00184220"/>
    <w:rsid w:val="00185B49"/>
    <w:rsid w:val="001A106E"/>
    <w:rsid w:val="001A3157"/>
    <w:rsid w:val="001C0E98"/>
    <w:rsid w:val="001C4479"/>
    <w:rsid w:val="001D6A96"/>
    <w:rsid w:val="001F7476"/>
    <w:rsid w:val="002056BD"/>
    <w:rsid w:val="002111FE"/>
    <w:rsid w:val="0021302E"/>
    <w:rsid w:val="00232DD8"/>
    <w:rsid w:val="002375DE"/>
    <w:rsid w:val="00237E65"/>
    <w:rsid w:val="002457B0"/>
    <w:rsid w:val="002462C0"/>
    <w:rsid w:val="00253A7F"/>
    <w:rsid w:val="0028453D"/>
    <w:rsid w:val="0029536B"/>
    <w:rsid w:val="002A022B"/>
    <w:rsid w:val="002B7483"/>
    <w:rsid w:val="002C477D"/>
    <w:rsid w:val="002D46AB"/>
    <w:rsid w:val="002F45E0"/>
    <w:rsid w:val="002F74E7"/>
    <w:rsid w:val="00313CED"/>
    <w:rsid w:val="00313DA3"/>
    <w:rsid w:val="00334880"/>
    <w:rsid w:val="0034378A"/>
    <w:rsid w:val="0035038F"/>
    <w:rsid w:val="00357C7F"/>
    <w:rsid w:val="00377051"/>
    <w:rsid w:val="00384E64"/>
    <w:rsid w:val="003B7119"/>
    <w:rsid w:val="003D4145"/>
    <w:rsid w:val="003F7B09"/>
    <w:rsid w:val="00404FB8"/>
    <w:rsid w:val="004209BB"/>
    <w:rsid w:val="00424D79"/>
    <w:rsid w:val="004253C4"/>
    <w:rsid w:val="00442D8C"/>
    <w:rsid w:val="004448F3"/>
    <w:rsid w:val="00465AFE"/>
    <w:rsid w:val="0047236E"/>
    <w:rsid w:val="004739EC"/>
    <w:rsid w:val="004805EF"/>
    <w:rsid w:val="00484719"/>
    <w:rsid w:val="004C696F"/>
    <w:rsid w:val="004E6891"/>
    <w:rsid w:val="004E70A9"/>
    <w:rsid w:val="004F1E3C"/>
    <w:rsid w:val="004F27D4"/>
    <w:rsid w:val="00501B0C"/>
    <w:rsid w:val="00513D70"/>
    <w:rsid w:val="005318BF"/>
    <w:rsid w:val="00532904"/>
    <w:rsid w:val="00533476"/>
    <w:rsid w:val="00540AC2"/>
    <w:rsid w:val="00545996"/>
    <w:rsid w:val="005812F7"/>
    <w:rsid w:val="00594F40"/>
    <w:rsid w:val="005A22C7"/>
    <w:rsid w:val="005B0D74"/>
    <w:rsid w:val="005B154B"/>
    <w:rsid w:val="005C382C"/>
    <w:rsid w:val="005D3201"/>
    <w:rsid w:val="005E151D"/>
    <w:rsid w:val="005E5E70"/>
    <w:rsid w:val="00610F99"/>
    <w:rsid w:val="00625A14"/>
    <w:rsid w:val="00625EC2"/>
    <w:rsid w:val="00643195"/>
    <w:rsid w:val="00654F9D"/>
    <w:rsid w:val="00657E43"/>
    <w:rsid w:val="00666D09"/>
    <w:rsid w:val="00671DF7"/>
    <w:rsid w:val="00675D71"/>
    <w:rsid w:val="0068303C"/>
    <w:rsid w:val="00683218"/>
    <w:rsid w:val="006843D1"/>
    <w:rsid w:val="006C76DA"/>
    <w:rsid w:val="006D4BE3"/>
    <w:rsid w:val="006D787C"/>
    <w:rsid w:val="007163AE"/>
    <w:rsid w:val="007178B8"/>
    <w:rsid w:val="00724D89"/>
    <w:rsid w:val="0075578E"/>
    <w:rsid w:val="00762ACD"/>
    <w:rsid w:val="00780C07"/>
    <w:rsid w:val="00782BE6"/>
    <w:rsid w:val="007A68FD"/>
    <w:rsid w:val="007B1BE4"/>
    <w:rsid w:val="007C5690"/>
    <w:rsid w:val="007C5885"/>
    <w:rsid w:val="007C7E95"/>
    <w:rsid w:val="007D49AD"/>
    <w:rsid w:val="007F1732"/>
    <w:rsid w:val="00817683"/>
    <w:rsid w:val="00825706"/>
    <w:rsid w:val="008257DA"/>
    <w:rsid w:val="008451CB"/>
    <w:rsid w:val="008705EB"/>
    <w:rsid w:val="00870C70"/>
    <w:rsid w:val="0089556B"/>
    <w:rsid w:val="008A2DC1"/>
    <w:rsid w:val="008D6843"/>
    <w:rsid w:val="008D7AC8"/>
    <w:rsid w:val="008E0E6B"/>
    <w:rsid w:val="008F1C33"/>
    <w:rsid w:val="008F643C"/>
    <w:rsid w:val="0093468B"/>
    <w:rsid w:val="009518B7"/>
    <w:rsid w:val="009550F2"/>
    <w:rsid w:val="00963964"/>
    <w:rsid w:val="0097297A"/>
    <w:rsid w:val="009A46BE"/>
    <w:rsid w:val="009A6AD2"/>
    <w:rsid w:val="009E5849"/>
    <w:rsid w:val="009F4251"/>
    <w:rsid w:val="009F548B"/>
    <w:rsid w:val="009F7435"/>
    <w:rsid w:val="00A059EE"/>
    <w:rsid w:val="00A11BA0"/>
    <w:rsid w:val="00A71359"/>
    <w:rsid w:val="00A72040"/>
    <w:rsid w:val="00A8201A"/>
    <w:rsid w:val="00A873B0"/>
    <w:rsid w:val="00A8766A"/>
    <w:rsid w:val="00AA20E8"/>
    <w:rsid w:val="00AC0A00"/>
    <w:rsid w:val="00AE5207"/>
    <w:rsid w:val="00B07375"/>
    <w:rsid w:val="00B207E1"/>
    <w:rsid w:val="00B30062"/>
    <w:rsid w:val="00B347AA"/>
    <w:rsid w:val="00B460E0"/>
    <w:rsid w:val="00B619C7"/>
    <w:rsid w:val="00B91D35"/>
    <w:rsid w:val="00B945E4"/>
    <w:rsid w:val="00B9496D"/>
    <w:rsid w:val="00BC2AF8"/>
    <w:rsid w:val="00BC73FF"/>
    <w:rsid w:val="00BE526F"/>
    <w:rsid w:val="00BF6344"/>
    <w:rsid w:val="00C36911"/>
    <w:rsid w:val="00C421BA"/>
    <w:rsid w:val="00C55393"/>
    <w:rsid w:val="00C67D44"/>
    <w:rsid w:val="00C80AB6"/>
    <w:rsid w:val="00CA566A"/>
    <w:rsid w:val="00CC1F55"/>
    <w:rsid w:val="00CC3717"/>
    <w:rsid w:val="00CD7532"/>
    <w:rsid w:val="00CF2845"/>
    <w:rsid w:val="00CF5981"/>
    <w:rsid w:val="00CF5D54"/>
    <w:rsid w:val="00D06029"/>
    <w:rsid w:val="00D32786"/>
    <w:rsid w:val="00D42FB1"/>
    <w:rsid w:val="00D52E20"/>
    <w:rsid w:val="00DB356A"/>
    <w:rsid w:val="00DB39C4"/>
    <w:rsid w:val="00DC462F"/>
    <w:rsid w:val="00DC5B60"/>
    <w:rsid w:val="00DD07A5"/>
    <w:rsid w:val="00DD0F16"/>
    <w:rsid w:val="00DD6661"/>
    <w:rsid w:val="00DE12D1"/>
    <w:rsid w:val="00DE422C"/>
    <w:rsid w:val="00DE7764"/>
    <w:rsid w:val="00DF5D65"/>
    <w:rsid w:val="00DF7A8D"/>
    <w:rsid w:val="00E003C0"/>
    <w:rsid w:val="00E02A6C"/>
    <w:rsid w:val="00E03485"/>
    <w:rsid w:val="00E07D24"/>
    <w:rsid w:val="00E137A7"/>
    <w:rsid w:val="00E35155"/>
    <w:rsid w:val="00E361FD"/>
    <w:rsid w:val="00E3689C"/>
    <w:rsid w:val="00E43068"/>
    <w:rsid w:val="00E51C43"/>
    <w:rsid w:val="00E52C99"/>
    <w:rsid w:val="00E57B95"/>
    <w:rsid w:val="00E6525D"/>
    <w:rsid w:val="00E705DA"/>
    <w:rsid w:val="00E71077"/>
    <w:rsid w:val="00E77C63"/>
    <w:rsid w:val="00EE27BD"/>
    <w:rsid w:val="00F22AC4"/>
    <w:rsid w:val="00F25B67"/>
    <w:rsid w:val="00F260F5"/>
    <w:rsid w:val="00F27662"/>
    <w:rsid w:val="00F51504"/>
    <w:rsid w:val="00F548EC"/>
    <w:rsid w:val="00F76A67"/>
    <w:rsid w:val="00FB0C30"/>
    <w:rsid w:val="00FB531B"/>
    <w:rsid w:val="00FC3C89"/>
    <w:rsid w:val="00FC5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rules v:ext="edit">
        <o:r id="V:Rule1" type="connector" idref="#_x0000_s1030"/>
        <o:r id="V:Rule2" type="connector" idref="#_x0000_s1031"/>
        <o:r id="V:Rule3" type="connector" idref="#_x0000_s103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1FD"/>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45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45E0"/>
    <w:rPr>
      <w:rFonts w:ascii="Calibri" w:eastAsia="Calibri" w:hAnsi="Calibri" w:cs="Times New Roman"/>
      <w:sz w:val="22"/>
    </w:rPr>
  </w:style>
  <w:style w:type="paragraph" w:styleId="Footer">
    <w:name w:val="footer"/>
    <w:basedOn w:val="Normal"/>
    <w:link w:val="FooterChar"/>
    <w:uiPriority w:val="99"/>
    <w:unhideWhenUsed/>
    <w:rsid w:val="002F45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45E0"/>
    <w:rPr>
      <w:rFonts w:ascii="Calibri" w:eastAsia="Calibri" w:hAnsi="Calibri" w:cs="Times New Roman"/>
      <w:sz w:val="22"/>
    </w:rPr>
  </w:style>
  <w:style w:type="paragraph" w:styleId="ListParagraph">
    <w:name w:val="List Paragraph"/>
    <w:basedOn w:val="Normal"/>
    <w:uiPriority w:val="34"/>
    <w:qFormat/>
    <w:rsid w:val="000F07A8"/>
    <w:pPr>
      <w:ind w:left="720"/>
      <w:contextualSpacing/>
    </w:pPr>
  </w:style>
  <w:style w:type="table" w:styleId="TableGrid">
    <w:name w:val="Table Grid"/>
    <w:basedOn w:val="TableNormal"/>
    <w:uiPriority w:val="59"/>
    <w:rsid w:val="004209BB"/>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0595">
      <w:bodyDiv w:val="1"/>
      <w:marLeft w:val="0"/>
      <w:marRight w:val="0"/>
      <w:marTop w:val="0"/>
      <w:marBottom w:val="0"/>
      <w:divBdr>
        <w:top w:val="none" w:sz="0" w:space="0" w:color="auto"/>
        <w:left w:val="none" w:sz="0" w:space="0" w:color="auto"/>
        <w:bottom w:val="none" w:sz="0" w:space="0" w:color="auto"/>
        <w:right w:val="none" w:sz="0" w:space="0" w:color="auto"/>
      </w:divBdr>
    </w:div>
    <w:div w:id="457531060">
      <w:bodyDiv w:val="1"/>
      <w:marLeft w:val="0"/>
      <w:marRight w:val="0"/>
      <w:marTop w:val="0"/>
      <w:marBottom w:val="0"/>
      <w:divBdr>
        <w:top w:val="none" w:sz="0" w:space="0" w:color="auto"/>
        <w:left w:val="none" w:sz="0" w:space="0" w:color="auto"/>
        <w:bottom w:val="none" w:sz="0" w:space="0" w:color="auto"/>
        <w:right w:val="none" w:sz="0" w:space="0" w:color="auto"/>
      </w:divBdr>
    </w:div>
    <w:div w:id="535775487">
      <w:bodyDiv w:val="1"/>
      <w:marLeft w:val="0"/>
      <w:marRight w:val="0"/>
      <w:marTop w:val="0"/>
      <w:marBottom w:val="0"/>
      <w:divBdr>
        <w:top w:val="none" w:sz="0" w:space="0" w:color="auto"/>
        <w:left w:val="none" w:sz="0" w:space="0" w:color="auto"/>
        <w:bottom w:val="none" w:sz="0" w:space="0" w:color="auto"/>
        <w:right w:val="none" w:sz="0" w:space="0" w:color="auto"/>
      </w:divBdr>
    </w:div>
    <w:div w:id="604188015">
      <w:bodyDiv w:val="1"/>
      <w:marLeft w:val="0"/>
      <w:marRight w:val="0"/>
      <w:marTop w:val="0"/>
      <w:marBottom w:val="0"/>
      <w:divBdr>
        <w:top w:val="none" w:sz="0" w:space="0" w:color="auto"/>
        <w:left w:val="none" w:sz="0" w:space="0" w:color="auto"/>
        <w:bottom w:val="none" w:sz="0" w:space="0" w:color="auto"/>
        <w:right w:val="none" w:sz="0" w:space="0" w:color="auto"/>
      </w:divBdr>
    </w:div>
    <w:div w:id="1055470201">
      <w:bodyDiv w:val="1"/>
      <w:marLeft w:val="0"/>
      <w:marRight w:val="0"/>
      <w:marTop w:val="0"/>
      <w:marBottom w:val="0"/>
      <w:divBdr>
        <w:top w:val="none" w:sz="0" w:space="0" w:color="auto"/>
        <w:left w:val="none" w:sz="0" w:space="0" w:color="auto"/>
        <w:bottom w:val="none" w:sz="0" w:space="0" w:color="auto"/>
        <w:right w:val="none" w:sz="0" w:space="0" w:color="auto"/>
      </w:divBdr>
    </w:div>
    <w:div w:id="1120689766">
      <w:bodyDiv w:val="1"/>
      <w:marLeft w:val="0"/>
      <w:marRight w:val="0"/>
      <w:marTop w:val="0"/>
      <w:marBottom w:val="0"/>
      <w:divBdr>
        <w:top w:val="none" w:sz="0" w:space="0" w:color="auto"/>
        <w:left w:val="none" w:sz="0" w:space="0" w:color="auto"/>
        <w:bottom w:val="none" w:sz="0" w:space="0" w:color="auto"/>
        <w:right w:val="none" w:sz="0" w:space="0" w:color="auto"/>
      </w:divBdr>
    </w:div>
    <w:div w:id="1201628617">
      <w:bodyDiv w:val="1"/>
      <w:marLeft w:val="0"/>
      <w:marRight w:val="0"/>
      <w:marTop w:val="0"/>
      <w:marBottom w:val="0"/>
      <w:divBdr>
        <w:top w:val="none" w:sz="0" w:space="0" w:color="auto"/>
        <w:left w:val="none" w:sz="0" w:space="0" w:color="auto"/>
        <w:bottom w:val="none" w:sz="0" w:space="0" w:color="auto"/>
        <w:right w:val="none" w:sz="0" w:space="0" w:color="auto"/>
      </w:divBdr>
    </w:div>
    <w:div w:id="1297292364">
      <w:bodyDiv w:val="1"/>
      <w:marLeft w:val="0"/>
      <w:marRight w:val="0"/>
      <w:marTop w:val="0"/>
      <w:marBottom w:val="0"/>
      <w:divBdr>
        <w:top w:val="none" w:sz="0" w:space="0" w:color="auto"/>
        <w:left w:val="none" w:sz="0" w:space="0" w:color="auto"/>
        <w:bottom w:val="none" w:sz="0" w:space="0" w:color="auto"/>
        <w:right w:val="none" w:sz="0" w:space="0" w:color="auto"/>
      </w:divBdr>
    </w:div>
    <w:div w:id="1386177693">
      <w:bodyDiv w:val="1"/>
      <w:marLeft w:val="0"/>
      <w:marRight w:val="0"/>
      <w:marTop w:val="0"/>
      <w:marBottom w:val="0"/>
      <w:divBdr>
        <w:top w:val="none" w:sz="0" w:space="0" w:color="auto"/>
        <w:left w:val="none" w:sz="0" w:space="0" w:color="auto"/>
        <w:bottom w:val="none" w:sz="0" w:space="0" w:color="auto"/>
        <w:right w:val="none" w:sz="0" w:space="0" w:color="auto"/>
      </w:divBdr>
    </w:div>
    <w:div w:id="1476676858">
      <w:bodyDiv w:val="1"/>
      <w:marLeft w:val="0"/>
      <w:marRight w:val="0"/>
      <w:marTop w:val="0"/>
      <w:marBottom w:val="0"/>
      <w:divBdr>
        <w:top w:val="none" w:sz="0" w:space="0" w:color="auto"/>
        <w:left w:val="none" w:sz="0" w:space="0" w:color="auto"/>
        <w:bottom w:val="none" w:sz="0" w:space="0" w:color="auto"/>
        <w:right w:val="none" w:sz="0" w:space="0" w:color="auto"/>
      </w:divBdr>
    </w:div>
    <w:div w:id="1651060805">
      <w:bodyDiv w:val="1"/>
      <w:marLeft w:val="0"/>
      <w:marRight w:val="0"/>
      <w:marTop w:val="0"/>
      <w:marBottom w:val="0"/>
      <w:divBdr>
        <w:top w:val="none" w:sz="0" w:space="0" w:color="auto"/>
        <w:left w:val="none" w:sz="0" w:space="0" w:color="auto"/>
        <w:bottom w:val="none" w:sz="0" w:space="0" w:color="auto"/>
        <w:right w:val="none" w:sz="0" w:space="0" w:color="auto"/>
      </w:divBdr>
    </w:div>
    <w:div w:id="1785228521">
      <w:bodyDiv w:val="1"/>
      <w:marLeft w:val="0"/>
      <w:marRight w:val="0"/>
      <w:marTop w:val="0"/>
      <w:marBottom w:val="0"/>
      <w:divBdr>
        <w:top w:val="none" w:sz="0" w:space="0" w:color="auto"/>
        <w:left w:val="none" w:sz="0" w:space="0" w:color="auto"/>
        <w:bottom w:val="none" w:sz="0" w:space="0" w:color="auto"/>
        <w:right w:val="none" w:sz="0" w:space="0" w:color="auto"/>
      </w:divBdr>
    </w:div>
    <w:div w:id="1840269194">
      <w:bodyDiv w:val="1"/>
      <w:marLeft w:val="0"/>
      <w:marRight w:val="0"/>
      <w:marTop w:val="0"/>
      <w:marBottom w:val="0"/>
      <w:divBdr>
        <w:top w:val="none" w:sz="0" w:space="0" w:color="auto"/>
        <w:left w:val="none" w:sz="0" w:space="0" w:color="auto"/>
        <w:bottom w:val="none" w:sz="0" w:space="0" w:color="auto"/>
        <w:right w:val="none" w:sz="0" w:space="0" w:color="auto"/>
      </w:divBdr>
    </w:div>
    <w:div w:id="1898198428">
      <w:bodyDiv w:val="1"/>
      <w:marLeft w:val="0"/>
      <w:marRight w:val="0"/>
      <w:marTop w:val="0"/>
      <w:marBottom w:val="0"/>
      <w:divBdr>
        <w:top w:val="none" w:sz="0" w:space="0" w:color="auto"/>
        <w:left w:val="none" w:sz="0" w:space="0" w:color="auto"/>
        <w:bottom w:val="none" w:sz="0" w:space="0" w:color="auto"/>
        <w:right w:val="none" w:sz="0" w:space="0" w:color="auto"/>
      </w:divBdr>
    </w:div>
    <w:div w:id="1939286916">
      <w:bodyDiv w:val="1"/>
      <w:marLeft w:val="0"/>
      <w:marRight w:val="0"/>
      <w:marTop w:val="0"/>
      <w:marBottom w:val="0"/>
      <w:divBdr>
        <w:top w:val="none" w:sz="0" w:space="0" w:color="auto"/>
        <w:left w:val="none" w:sz="0" w:space="0" w:color="auto"/>
        <w:bottom w:val="none" w:sz="0" w:space="0" w:color="auto"/>
        <w:right w:val="none" w:sz="0" w:space="0" w:color="auto"/>
      </w:divBdr>
    </w:div>
    <w:div w:id="1995989895">
      <w:bodyDiv w:val="1"/>
      <w:marLeft w:val="0"/>
      <w:marRight w:val="0"/>
      <w:marTop w:val="0"/>
      <w:marBottom w:val="0"/>
      <w:divBdr>
        <w:top w:val="none" w:sz="0" w:space="0" w:color="auto"/>
        <w:left w:val="none" w:sz="0" w:space="0" w:color="auto"/>
        <w:bottom w:val="none" w:sz="0" w:space="0" w:color="auto"/>
        <w:right w:val="none" w:sz="0" w:space="0" w:color="auto"/>
      </w:divBdr>
    </w:div>
    <w:div w:id="214303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832</TotalTime>
  <Pages>4</Pages>
  <Words>980</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38</cp:revision>
  <cp:lastPrinted>2022-09-26T08:05:00Z</cp:lastPrinted>
  <dcterms:created xsi:type="dcterms:W3CDTF">2020-10-22T07:40:00Z</dcterms:created>
  <dcterms:modified xsi:type="dcterms:W3CDTF">2022-09-26T08:10:00Z</dcterms:modified>
</cp:coreProperties>
</file>