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783"/>
      </w:tblGrid>
      <w:tr w:rsidR="00077616" w:rsidTr="00F55603">
        <w:tc>
          <w:tcPr>
            <w:tcW w:w="3970" w:type="dxa"/>
          </w:tcPr>
          <w:p w:rsidR="00077616" w:rsidRPr="001810AB" w:rsidRDefault="00077616" w:rsidP="00B16E75">
            <w:pPr>
              <w:spacing w:after="0"/>
              <w:jc w:val="center"/>
              <w:rPr>
                <w:b/>
                <w:sz w:val="26"/>
                <w:szCs w:val="26"/>
              </w:rPr>
            </w:pPr>
            <w:r>
              <w:br w:type="page"/>
            </w:r>
            <w:r w:rsidR="001810AB" w:rsidRPr="001810AB">
              <w:rPr>
                <w:b/>
                <w:sz w:val="26"/>
                <w:szCs w:val="26"/>
              </w:rPr>
              <w:t>ỦY BAN NHÂN DÂN</w:t>
            </w:r>
          </w:p>
          <w:p w:rsidR="00077616" w:rsidRPr="00463388" w:rsidRDefault="001810AB" w:rsidP="00B16E75">
            <w:pPr>
              <w:spacing w:after="0"/>
              <w:jc w:val="center"/>
              <w:rPr>
                <w:b/>
                <w:sz w:val="26"/>
                <w:szCs w:val="26"/>
              </w:rPr>
            </w:pPr>
            <w:r>
              <w:rPr>
                <w:b/>
                <w:sz w:val="26"/>
                <w:szCs w:val="26"/>
              </w:rPr>
              <w:t>HUYỆN YÊN PHONG</w:t>
            </w:r>
          </w:p>
          <w:p w:rsidR="00077616" w:rsidRPr="00610F04" w:rsidRDefault="00DF729D" w:rsidP="00B16E75">
            <w:pPr>
              <w:spacing w:after="0"/>
              <w:jc w:val="center"/>
              <w:rPr>
                <w:szCs w:val="28"/>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946785</wp:posOffset>
                      </wp:positionH>
                      <wp:positionV relativeFrom="paragraph">
                        <wp:posOffset>7620</wp:posOffset>
                      </wp:positionV>
                      <wp:extent cx="637540" cy="0"/>
                      <wp:effectExtent l="13335" t="7620" r="6350" b="1143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74.55pt;margin-top:.6pt;width:50.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ijLw3wG4woIq9TWhg7pUb2aF02/O6R01RHV8hj9djKQnIWM5F1KuDgDVXbDZ80ghkCB&#10;OKxjY/sACWNAx6jJ6aYJP3pE4ePs4XGag3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"/>
                  </w:pict>
                </mc:Fallback>
              </mc:AlternateContent>
            </w:r>
          </w:p>
          <w:p w:rsidR="00077616" w:rsidRPr="00463388" w:rsidRDefault="00077616" w:rsidP="00B16E75">
            <w:pPr>
              <w:spacing w:after="0"/>
              <w:jc w:val="center"/>
              <w:rPr>
                <w:sz w:val="26"/>
                <w:szCs w:val="26"/>
              </w:rPr>
            </w:pPr>
            <w:r w:rsidRPr="00463388">
              <w:rPr>
                <w:sz w:val="26"/>
                <w:szCs w:val="26"/>
              </w:rPr>
              <w:t>Số:         /</w:t>
            </w:r>
            <w:r w:rsidR="001810AB">
              <w:rPr>
                <w:sz w:val="26"/>
                <w:szCs w:val="26"/>
              </w:rPr>
              <w:t>UBND</w:t>
            </w:r>
            <w:r w:rsidRPr="00463388">
              <w:rPr>
                <w:sz w:val="26"/>
                <w:szCs w:val="26"/>
              </w:rPr>
              <w:t>-NV</w:t>
            </w:r>
          </w:p>
          <w:p w:rsidR="00077616" w:rsidRDefault="00077616" w:rsidP="00B16E75">
            <w:pPr>
              <w:spacing w:after="0"/>
              <w:jc w:val="center"/>
              <w:rPr>
                <w:sz w:val="24"/>
                <w:szCs w:val="24"/>
              </w:rPr>
            </w:pPr>
            <w:r>
              <w:rPr>
                <w:sz w:val="24"/>
                <w:szCs w:val="24"/>
              </w:rPr>
              <w:t>V/v tham gia ý kiến vào dự thảo</w:t>
            </w:r>
          </w:p>
          <w:p w:rsidR="00077616" w:rsidRDefault="001810AB" w:rsidP="00B16E75">
            <w:pPr>
              <w:spacing w:after="0"/>
              <w:jc w:val="center"/>
              <w:rPr>
                <w:sz w:val="24"/>
                <w:szCs w:val="24"/>
              </w:rPr>
            </w:pPr>
            <w:r>
              <w:rPr>
                <w:sz w:val="24"/>
                <w:szCs w:val="24"/>
              </w:rPr>
              <w:t>Quy định tiêu chuẩn và trình tự bổ nhiệm, bổ nhiệm lại chức danh công chức, viên chức lãnh đạo, quản lý cấp phòng trong các cơ quan hành chính, đơn vị sự nghiệp công lập thuộc tỉnh</w:t>
            </w:r>
          </w:p>
          <w:p w:rsidR="00077616" w:rsidRPr="00610F04" w:rsidRDefault="00077616" w:rsidP="00B16E75">
            <w:pPr>
              <w:spacing w:after="0"/>
              <w:rPr>
                <w:szCs w:val="28"/>
              </w:rPr>
            </w:pPr>
          </w:p>
        </w:tc>
        <w:tc>
          <w:tcPr>
            <w:tcW w:w="5783" w:type="dxa"/>
          </w:tcPr>
          <w:p w:rsidR="00077616" w:rsidRPr="00463388" w:rsidRDefault="00077616" w:rsidP="00B16E75">
            <w:pPr>
              <w:spacing w:after="0"/>
              <w:jc w:val="center"/>
              <w:rPr>
                <w:b/>
                <w:sz w:val="26"/>
                <w:szCs w:val="26"/>
              </w:rPr>
            </w:pPr>
            <w:r w:rsidRPr="00463388">
              <w:rPr>
                <w:b/>
                <w:sz w:val="26"/>
                <w:szCs w:val="26"/>
              </w:rPr>
              <w:t>CỘNG HÒA XÃ HỘI CHỦ NGHĨA VIỆT NAM</w:t>
            </w:r>
          </w:p>
          <w:p w:rsidR="00077616" w:rsidRDefault="00077616" w:rsidP="00B16E75">
            <w:pPr>
              <w:spacing w:after="0"/>
              <w:jc w:val="center"/>
              <w:rPr>
                <w:b/>
              </w:rPr>
            </w:pPr>
            <w:r>
              <w:rPr>
                <w:b/>
              </w:rPr>
              <w:t>Độc lập - Tự do - Hạnh phúc</w:t>
            </w:r>
          </w:p>
          <w:p w:rsidR="00077616" w:rsidRPr="00610F04" w:rsidRDefault="00DF729D" w:rsidP="00B16E75">
            <w:pPr>
              <w:spacing w:after="0"/>
              <w:jc w:val="center"/>
              <w:rPr>
                <w:i/>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913130</wp:posOffset>
                      </wp:positionH>
                      <wp:positionV relativeFrom="paragraph">
                        <wp:posOffset>635</wp:posOffset>
                      </wp:positionV>
                      <wp:extent cx="1886585" cy="0"/>
                      <wp:effectExtent l="8255" t="10160" r="1016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1.9pt;margin-top:.05pt;width:148.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"/>
                  </w:pict>
                </mc:Fallback>
              </mc:AlternateContent>
            </w:r>
          </w:p>
          <w:p w:rsidR="00077616" w:rsidRPr="00463388" w:rsidRDefault="00077616" w:rsidP="001810AB">
            <w:pPr>
              <w:spacing w:after="0"/>
              <w:jc w:val="center"/>
              <w:rPr>
                <w:i/>
                <w:sz w:val="26"/>
                <w:szCs w:val="26"/>
              </w:rPr>
            </w:pPr>
            <w:r w:rsidRPr="00463388">
              <w:rPr>
                <w:i/>
                <w:sz w:val="26"/>
                <w:szCs w:val="26"/>
              </w:rPr>
              <w:t xml:space="preserve">Yên Phong, ngày       tháng </w:t>
            </w:r>
            <w:r w:rsidR="001810AB">
              <w:rPr>
                <w:i/>
                <w:sz w:val="26"/>
                <w:szCs w:val="26"/>
              </w:rPr>
              <w:t>5</w:t>
            </w:r>
            <w:r w:rsidRPr="00463388">
              <w:rPr>
                <w:i/>
                <w:sz w:val="26"/>
                <w:szCs w:val="26"/>
              </w:rPr>
              <w:t xml:space="preserve"> năm 202</w:t>
            </w:r>
            <w:r w:rsidR="00F55603">
              <w:rPr>
                <w:i/>
                <w:sz w:val="26"/>
                <w:szCs w:val="26"/>
              </w:rPr>
              <w:t>2</w:t>
            </w:r>
          </w:p>
        </w:tc>
      </w:tr>
    </w:tbl>
    <w:p w:rsidR="00077616" w:rsidRDefault="00077616" w:rsidP="00077616">
      <w:pPr>
        <w:spacing w:after="0"/>
        <w:ind w:firstLine="993"/>
      </w:pPr>
    </w:p>
    <w:p w:rsidR="00077616" w:rsidRDefault="00077616" w:rsidP="001810AB">
      <w:pPr>
        <w:spacing w:after="0"/>
        <w:ind w:firstLine="993"/>
        <w:jc w:val="center"/>
      </w:pPr>
      <w:bookmarkStart w:id="0" w:name="_GoBack"/>
      <w:bookmarkEnd w:id="0"/>
      <w:r>
        <w:t xml:space="preserve">Kính gửi: </w:t>
      </w:r>
      <w:r w:rsidR="001810AB">
        <w:t>Sở Nội vụ tỉnh Bắc Ninh.</w:t>
      </w:r>
    </w:p>
    <w:p w:rsidR="00077616" w:rsidRPr="00610F04" w:rsidRDefault="00077616" w:rsidP="00077616">
      <w:pPr>
        <w:spacing w:after="0"/>
        <w:ind w:firstLine="2160"/>
        <w:rPr>
          <w:szCs w:val="28"/>
        </w:rPr>
      </w:pPr>
    </w:p>
    <w:p w:rsidR="00077616" w:rsidRPr="008609F4" w:rsidRDefault="00077616" w:rsidP="00077616">
      <w:pPr>
        <w:spacing w:after="0"/>
        <w:ind w:firstLine="720"/>
        <w:jc w:val="both"/>
        <w:rPr>
          <w:sz w:val="4"/>
        </w:rPr>
      </w:pPr>
    </w:p>
    <w:p w:rsidR="001810AB" w:rsidRPr="001810AB" w:rsidRDefault="001810AB" w:rsidP="001810AB">
      <w:pPr>
        <w:spacing w:after="0"/>
        <w:ind w:firstLine="720"/>
        <w:jc w:val="both"/>
      </w:pPr>
      <w:r>
        <w:t>Thực hiện</w:t>
      </w:r>
      <w:r w:rsidR="00077616">
        <w:t xml:space="preserve"> </w:t>
      </w:r>
      <w:r>
        <w:t>Công văn số 382/SNV-CCVC ngày 29/4/2022 của Sở Nội vụ tỉnh Bắc Ninh về việc xin ý kiến dự thảo</w:t>
      </w:r>
      <w:r w:rsidRPr="001810AB">
        <w:rPr>
          <w:sz w:val="24"/>
          <w:szCs w:val="24"/>
        </w:rPr>
        <w:t xml:space="preserve"> </w:t>
      </w:r>
      <w:r w:rsidRPr="001810AB">
        <w:t>Quy định tiêu chuẩn và trình tự bổ nhiệm, bổ nhiệm lại chức danh công chức, viên chức lãnh đạo, quản lý cấp phòng trong các cơ quan hành chính, đơn vị sự nghiệp công lập thuộc tỉnh</w:t>
      </w:r>
      <w:r>
        <w:t>.</w:t>
      </w:r>
    </w:p>
    <w:p w:rsidR="00077616" w:rsidRDefault="00077616" w:rsidP="00077616">
      <w:pPr>
        <w:spacing w:after="0"/>
        <w:ind w:firstLine="720"/>
        <w:jc w:val="both"/>
      </w:pPr>
      <w:r>
        <w:t>Sau khi nghiên cứu</w:t>
      </w:r>
      <w:r w:rsidR="001810AB">
        <w:t xml:space="preserve"> nội dung</w:t>
      </w:r>
      <w:r>
        <w:t xml:space="preserve"> dự thảo </w:t>
      </w:r>
      <w:r w:rsidR="001810AB" w:rsidRPr="001810AB">
        <w:t>Quy định tiêu chuẩn và trình tự bổ nhiệm, bổ nhiệm lại chức danh công chức, viên chức lãnh đạo, quản lý cấp phòng trong các cơ quan hành chính, đơn vị sự nghiệp công lập thuộc tỉnh</w:t>
      </w:r>
      <w:r w:rsidR="001810AB">
        <w:t xml:space="preserve">, UBND </w:t>
      </w:r>
      <w:r>
        <w:t>huyện Yên Phong có ý kiến nhất trí với những nội dung của bản dự thảo.</w:t>
      </w:r>
    </w:p>
    <w:p w:rsidR="00077616" w:rsidRDefault="00077616" w:rsidP="00077616">
      <w:pPr>
        <w:spacing w:after="0"/>
        <w:ind w:firstLine="720"/>
        <w:jc w:val="both"/>
      </w:pPr>
      <w:r>
        <w:t xml:space="preserve">Trên đây là ý kiến đóng góp vào </w:t>
      </w:r>
      <w:r w:rsidR="001810AB">
        <w:t xml:space="preserve">nội dung </w:t>
      </w:r>
      <w:r>
        <w:t xml:space="preserve">dự thảo </w:t>
      </w:r>
      <w:r w:rsidR="001810AB" w:rsidRPr="001810AB">
        <w:t>Quy định tiêu chuẩn và trình tự bổ nhiệm, bổ nhiệm lại chức danh công chức, viên chức lãnh đạo, quản lý cấp phòng trong các cơ quan hành chính, đơn vị sự nghiệp công lập thuộc tỉnh</w:t>
      </w:r>
      <w:r w:rsidR="001810AB">
        <w:t>. UBND</w:t>
      </w:r>
      <w:r w:rsidR="00231EAA">
        <w:t xml:space="preserve"> </w:t>
      </w:r>
      <w:r w:rsidR="00205021">
        <w:t xml:space="preserve">huyện Yên Phong báo cáo </w:t>
      </w:r>
      <w:r w:rsidR="001810AB">
        <w:t>Sở Nội vụ tỉnh Bắc Ninh./.</w:t>
      </w:r>
    </w:p>
    <w:p w:rsidR="00077616" w:rsidRDefault="00077616" w:rsidP="00077616">
      <w:pPr>
        <w:spacing w:after="0"/>
        <w:ind w:firstLine="720"/>
        <w:jc w:val="both"/>
      </w:pPr>
    </w:p>
    <w:p w:rsidR="00077616" w:rsidRPr="00492177" w:rsidRDefault="00077616" w:rsidP="00077616">
      <w:pPr>
        <w:spacing w:after="0"/>
        <w:ind w:firstLine="720"/>
        <w:jc w:val="both"/>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7"/>
      </w:tblGrid>
      <w:tr w:rsidR="00077616" w:rsidRPr="00406445" w:rsidTr="00B16E75">
        <w:tc>
          <w:tcPr>
            <w:tcW w:w="4764" w:type="dxa"/>
          </w:tcPr>
          <w:p w:rsidR="00077616" w:rsidRDefault="00077616" w:rsidP="00B16E75">
            <w:pPr>
              <w:spacing w:after="0"/>
              <w:rPr>
                <w:b/>
                <w:i/>
                <w:sz w:val="24"/>
                <w:szCs w:val="24"/>
              </w:rPr>
            </w:pPr>
            <w:r>
              <w:rPr>
                <w:b/>
                <w:i/>
                <w:sz w:val="24"/>
                <w:szCs w:val="24"/>
              </w:rPr>
              <w:t>Nơi nhận:</w:t>
            </w:r>
          </w:p>
          <w:p w:rsidR="00077616" w:rsidRPr="00406445" w:rsidRDefault="00077616" w:rsidP="00B16E75">
            <w:pPr>
              <w:spacing w:after="0"/>
              <w:rPr>
                <w:sz w:val="22"/>
              </w:rPr>
            </w:pPr>
            <w:r w:rsidRPr="00406445">
              <w:rPr>
                <w:sz w:val="22"/>
              </w:rPr>
              <w:t>- Như kính gử</w:t>
            </w:r>
            <w:r>
              <w:rPr>
                <w:sz w:val="22"/>
              </w:rPr>
              <w:t>i (b/c)</w:t>
            </w:r>
            <w:r w:rsidRPr="00406445">
              <w:rPr>
                <w:sz w:val="22"/>
              </w:rPr>
              <w:t>;</w:t>
            </w:r>
          </w:p>
          <w:p w:rsidR="00077616" w:rsidRPr="00406445" w:rsidRDefault="00077616" w:rsidP="00B16E75">
            <w:pPr>
              <w:spacing w:after="0"/>
              <w:rPr>
                <w:sz w:val="22"/>
              </w:rPr>
            </w:pPr>
            <w:r w:rsidRPr="00406445">
              <w:rPr>
                <w:sz w:val="22"/>
              </w:rPr>
              <w:t>- Chủ tịch, các PCT UBND huyện (b/c);</w:t>
            </w:r>
          </w:p>
          <w:p w:rsidR="00077616" w:rsidRPr="00406445" w:rsidRDefault="00077616" w:rsidP="00B16E75">
            <w:pPr>
              <w:spacing w:after="0"/>
              <w:rPr>
                <w:i/>
                <w:sz w:val="22"/>
              </w:rPr>
            </w:pPr>
            <w:r w:rsidRPr="00406445">
              <w:rPr>
                <w:sz w:val="22"/>
              </w:rPr>
              <w:t>- Lưu: VT, NV.</w:t>
            </w:r>
          </w:p>
          <w:p w:rsidR="00077616" w:rsidRDefault="00077616" w:rsidP="00B16E75">
            <w:pPr>
              <w:spacing w:after="0"/>
            </w:pPr>
          </w:p>
        </w:tc>
        <w:tc>
          <w:tcPr>
            <w:tcW w:w="4767" w:type="dxa"/>
          </w:tcPr>
          <w:p w:rsidR="00077616" w:rsidRPr="001810AB" w:rsidRDefault="001810AB" w:rsidP="00B16E75">
            <w:pPr>
              <w:tabs>
                <w:tab w:val="left" w:pos="3840"/>
              </w:tabs>
              <w:spacing w:after="0"/>
              <w:jc w:val="center"/>
              <w:rPr>
                <w:b/>
                <w:szCs w:val="28"/>
              </w:rPr>
            </w:pPr>
            <w:r w:rsidRPr="001810AB">
              <w:rPr>
                <w:b/>
                <w:szCs w:val="28"/>
              </w:rPr>
              <w:t>CHỦ TỊCH</w:t>
            </w:r>
          </w:p>
          <w:p w:rsidR="00077616" w:rsidRPr="001810AB" w:rsidRDefault="00077616" w:rsidP="00B16E75">
            <w:pPr>
              <w:tabs>
                <w:tab w:val="left" w:pos="3840"/>
              </w:tabs>
              <w:spacing w:after="0"/>
              <w:jc w:val="center"/>
              <w:rPr>
                <w:b/>
                <w:szCs w:val="28"/>
              </w:rPr>
            </w:pPr>
          </w:p>
          <w:p w:rsidR="00077616" w:rsidRPr="001810AB" w:rsidRDefault="00077616" w:rsidP="00B16E75">
            <w:pPr>
              <w:tabs>
                <w:tab w:val="left" w:pos="3840"/>
              </w:tabs>
              <w:spacing w:after="0"/>
              <w:jc w:val="center"/>
              <w:rPr>
                <w:b/>
                <w:szCs w:val="28"/>
              </w:rPr>
            </w:pPr>
          </w:p>
          <w:p w:rsidR="00077616" w:rsidRPr="001810AB" w:rsidRDefault="00077616" w:rsidP="00B16E75">
            <w:pPr>
              <w:tabs>
                <w:tab w:val="left" w:pos="3840"/>
              </w:tabs>
              <w:spacing w:after="0"/>
              <w:jc w:val="center"/>
              <w:rPr>
                <w:b/>
                <w:szCs w:val="28"/>
              </w:rPr>
            </w:pPr>
          </w:p>
          <w:p w:rsidR="00077616" w:rsidRPr="001810AB" w:rsidRDefault="00077616" w:rsidP="00B16E75">
            <w:pPr>
              <w:tabs>
                <w:tab w:val="left" w:pos="3840"/>
              </w:tabs>
              <w:spacing w:after="0"/>
              <w:jc w:val="center"/>
              <w:rPr>
                <w:b/>
                <w:szCs w:val="28"/>
              </w:rPr>
            </w:pPr>
          </w:p>
          <w:p w:rsidR="00077616" w:rsidRPr="001810AB" w:rsidRDefault="00077616" w:rsidP="00B16E75">
            <w:pPr>
              <w:tabs>
                <w:tab w:val="left" w:pos="3840"/>
              </w:tabs>
              <w:spacing w:after="0"/>
              <w:jc w:val="center"/>
              <w:rPr>
                <w:b/>
                <w:szCs w:val="28"/>
              </w:rPr>
            </w:pPr>
          </w:p>
          <w:p w:rsidR="00077616" w:rsidRPr="00406445" w:rsidRDefault="00077616" w:rsidP="00B16E75">
            <w:pPr>
              <w:tabs>
                <w:tab w:val="left" w:pos="3840"/>
              </w:tabs>
              <w:spacing w:after="0"/>
              <w:jc w:val="center"/>
              <w:rPr>
                <w:b/>
                <w:sz w:val="26"/>
                <w:szCs w:val="26"/>
              </w:rPr>
            </w:pPr>
            <w:r w:rsidRPr="001810AB">
              <w:rPr>
                <w:b/>
                <w:szCs w:val="28"/>
              </w:rPr>
              <w:t>Nguyễn Chí Cường</w:t>
            </w:r>
          </w:p>
        </w:tc>
      </w:tr>
    </w:tbl>
    <w:p w:rsidR="00077616" w:rsidRDefault="00077616"/>
    <w:sectPr w:rsidR="00077616" w:rsidSect="006758AD">
      <w:pgSz w:w="11907" w:h="16839"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13" w:rsidRDefault="00B80813" w:rsidP="005C52B7">
      <w:pPr>
        <w:spacing w:after="0" w:line="240" w:lineRule="auto"/>
      </w:pPr>
      <w:r>
        <w:separator/>
      </w:r>
    </w:p>
  </w:endnote>
  <w:endnote w:type="continuationSeparator" w:id="0">
    <w:p w:rsidR="00B80813" w:rsidRDefault="00B80813" w:rsidP="005C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13" w:rsidRDefault="00B80813" w:rsidP="005C52B7">
      <w:pPr>
        <w:spacing w:after="0" w:line="240" w:lineRule="auto"/>
      </w:pPr>
      <w:r>
        <w:separator/>
      </w:r>
    </w:p>
  </w:footnote>
  <w:footnote w:type="continuationSeparator" w:id="0">
    <w:p w:rsidR="00B80813" w:rsidRDefault="00B80813" w:rsidP="005C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BE"/>
    <w:multiLevelType w:val="hybridMultilevel"/>
    <w:tmpl w:val="F98059CE"/>
    <w:lvl w:ilvl="0" w:tplc="1CD8E0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D43D13"/>
    <w:multiLevelType w:val="hybridMultilevel"/>
    <w:tmpl w:val="429A9BA0"/>
    <w:lvl w:ilvl="0" w:tplc="725CAB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1F338F"/>
    <w:multiLevelType w:val="hybridMultilevel"/>
    <w:tmpl w:val="03645B9C"/>
    <w:lvl w:ilvl="0" w:tplc="9B00E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A3167"/>
    <w:multiLevelType w:val="hybridMultilevel"/>
    <w:tmpl w:val="C2A85FF2"/>
    <w:lvl w:ilvl="0" w:tplc="5774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7C2512"/>
    <w:multiLevelType w:val="hybridMultilevel"/>
    <w:tmpl w:val="0A1C3B5C"/>
    <w:lvl w:ilvl="0" w:tplc="A54A9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4"/>
    <w:rsid w:val="00007866"/>
    <w:rsid w:val="00021F3E"/>
    <w:rsid w:val="000259CC"/>
    <w:rsid w:val="00025EDE"/>
    <w:rsid w:val="000530A1"/>
    <w:rsid w:val="00077616"/>
    <w:rsid w:val="00093EF0"/>
    <w:rsid w:val="00097F9E"/>
    <w:rsid w:val="000D10D4"/>
    <w:rsid w:val="0011397D"/>
    <w:rsid w:val="00121ED6"/>
    <w:rsid w:val="0012617A"/>
    <w:rsid w:val="00131818"/>
    <w:rsid w:val="00132F94"/>
    <w:rsid w:val="001810AB"/>
    <w:rsid w:val="001B31C4"/>
    <w:rsid w:val="001E29A4"/>
    <w:rsid w:val="001E57B0"/>
    <w:rsid w:val="00205021"/>
    <w:rsid w:val="00231EAA"/>
    <w:rsid w:val="00260EBB"/>
    <w:rsid w:val="0027353B"/>
    <w:rsid w:val="00274849"/>
    <w:rsid w:val="00274A9F"/>
    <w:rsid w:val="002A3FAA"/>
    <w:rsid w:val="0034180D"/>
    <w:rsid w:val="00384A64"/>
    <w:rsid w:val="003A10AC"/>
    <w:rsid w:val="003D683F"/>
    <w:rsid w:val="003F0BD9"/>
    <w:rsid w:val="00406445"/>
    <w:rsid w:val="00407228"/>
    <w:rsid w:val="00411411"/>
    <w:rsid w:val="00420DE0"/>
    <w:rsid w:val="004336CC"/>
    <w:rsid w:val="0043435A"/>
    <w:rsid w:val="00463388"/>
    <w:rsid w:val="0048206F"/>
    <w:rsid w:val="00491E0B"/>
    <w:rsid w:val="00492177"/>
    <w:rsid w:val="00497086"/>
    <w:rsid w:val="004D34F2"/>
    <w:rsid w:val="004D71F8"/>
    <w:rsid w:val="004F0DAB"/>
    <w:rsid w:val="004F32C2"/>
    <w:rsid w:val="00530BDE"/>
    <w:rsid w:val="0056467F"/>
    <w:rsid w:val="00573A5B"/>
    <w:rsid w:val="005855CA"/>
    <w:rsid w:val="0058631B"/>
    <w:rsid w:val="00591AC8"/>
    <w:rsid w:val="005A636E"/>
    <w:rsid w:val="005C4697"/>
    <w:rsid w:val="005C52B7"/>
    <w:rsid w:val="00604434"/>
    <w:rsid w:val="00610F04"/>
    <w:rsid w:val="00621AA0"/>
    <w:rsid w:val="00624497"/>
    <w:rsid w:val="00632B4C"/>
    <w:rsid w:val="006571FA"/>
    <w:rsid w:val="006758AD"/>
    <w:rsid w:val="006A6384"/>
    <w:rsid w:val="006B2E8A"/>
    <w:rsid w:val="006D47E2"/>
    <w:rsid w:val="006E1176"/>
    <w:rsid w:val="006E7CD8"/>
    <w:rsid w:val="007445D4"/>
    <w:rsid w:val="0075372A"/>
    <w:rsid w:val="00792BBE"/>
    <w:rsid w:val="007D66D3"/>
    <w:rsid w:val="007F06D3"/>
    <w:rsid w:val="00837626"/>
    <w:rsid w:val="008609F4"/>
    <w:rsid w:val="0089355A"/>
    <w:rsid w:val="008B263A"/>
    <w:rsid w:val="008B332F"/>
    <w:rsid w:val="008B755B"/>
    <w:rsid w:val="008E2688"/>
    <w:rsid w:val="009037F7"/>
    <w:rsid w:val="009A4211"/>
    <w:rsid w:val="009B26D1"/>
    <w:rsid w:val="009B5476"/>
    <w:rsid w:val="009E5CD9"/>
    <w:rsid w:val="009F04EB"/>
    <w:rsid w:val="00A0777E"/>
    <w:rsid w:val="00A1033D"/>
    <w:rsid w:val="00A30114"/>
    <w:rsid w:val="00A369A5"/>
    <w:rsid w:val="00A40C9E"/>
    <w:rsid w:val="00A42624"/>
    <w:rsid w:val="00AC207F"/>
    <w:rsid w:val="00AF3BB4"/>
    <w:rsid w:val="00AF7B10"/>
    <w:rsid w:val="00B80759"/>
    <w:rsid w:val="00B80813"/>
    <w:rsid w:val="00BB5AD8"/>
    <w:rsid w:val="00BC6B78"/>
    <w:rsid w:val="00BD29E9"/>
    <w:rsid w:val="00BF5684"/>
    <w:rsid w:val="00C06E5C"/>
    <w:rsid w:val="00C070AA"/>
    <w:rsid w:val="00C24E76"/>
    <w:rsid w:val="00C51B63"/>
    <w:rsid w:val="00C65DCB"/>
    <w:rsid w:val="00C71CA7"/>
    <w:rsid w:val="00CE0A15"/>
    <w:rsid w:val="00D3029D"/>
    <w:rsid w:val="00DF729D"/>
    <w:rsid w:val="00E438E7"/>
    <w:rsid w:val="00E65D2C"/>
    <w:rsid w:val="00E706CB"/>
    <w:rsid w:val="00EA261C"/>
    <w:rsid w:val="00EA4C29"/>
    <w:rsid w:val="00EB2B4D"/>
    <w:rsid w:val="00EC2784"/>
    <w:rsid w:val="00ED37DB"/>
    <w:rsid w:val="00ED7ABB"/>
    <w:rsid w:val="00EE1FD5"/>
    <w:rsid w:val="00EE2296"/>
    <w:rsid w:val="00F21135"/>
    <w:rsid w:val="00F43519"/>
    <w:rsid w:val="00F55603"/>
    <w:rsid w:val="00F66B01"/>
    <w:rsid w:val="00F67AC5"/>
    <w:rsid w:val="00F72E13"/>
    <w:rsid w:val="00FD0B13"/>
    <w:rsid w:val="00FD0F4D"/>
    <w:rsid w:val="00FD1864"/>
    <w:rsid w:val="00FE2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5D4"/>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7E2"/>
    <w:pPr>
      <w:ind w:left="720"/>
      <w:contextualSpacing/>
    </w:pPr>
  </w:style>
  <w:style w:type="paragraph" w:styleId="Header">
    <w:name w:val="header"/>
    <w:basedOn w:val="Normal"/>
    <w:link w:val="HeaderChar"/>
    <w:uiPriority w:val="99"/>
    <w:semiHidden/>
    <w:unhideWhenUsed/>
    <w:rsid w:val="005C5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2B7"/>
  </w:style>
  <w:style w:type="paragraph" w:styleId="Footer">
    <w:name w:val="footer"/>
    <w:basedOn w:val="Normal"/>
    <w:link w:val="FooterChar"/>
    <w:uiPriority w:val="99"/>
    <w:semiHidden/>
    <w:unhideWhenUsed/>
    <w:rsid w:val="005C5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5D4"/>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7E2"/>
    <w:pPr>
      <w:ind w:left="720"/>
      <w:contextualSpacing/>
    </w:pPr>
  </w:style>
  <w:style w:type="paragraph" w:styleId="Header">
    <w:name w:val="header"/>
    <w:basedOn w:val="Normal"/>
    <w:link w:val="HeaderChar"/>
    <w:uiPriority w:val="99"/>
    <w:semiHidden/>
    <w:unhideWhenUsed/>
    <w:rsid w:val="005C5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2B7"/>
  </w:style>
  <w:style w:type="paragraph" w:styleId="Footer">
    <w:name w:val="footer"/>
    <w:basedOn w:val="Normal"/>
    <w:link w:val="FooterChar"/>
    <w:uiPriority w:val="99"/>
    <w:semiHidden/>
    <w:unhideWhenUsed/>
    <w:rsid w:val="005C5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B2A7-7C37-41F7-8699-B597BEE9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binhanco</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binhan</dc:creator>
  <cp:lastModifiedBy>Windows User</cp:lastModifiedBy>
  <cp:revision>2</cp:revision>
  <cp:lastPrinted>2021-02-25T06:49:00Z</cp:lastPrinted>
  <dcterms:created xsi:type="dcterms:W3CDTF">2022-05-05T02:29:00Z</dcterms:created>
  <dcterms:modified xsi:type="dcterms:W3CDTF">2022-05-05T02:29:00Z</dcterms:modified>
</cp:coreProperties>
</file>